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332CB2" w14:paraId="26D3F09A" w14:textId="77777777" w:rsidTr="00F510C6">
        <w:trPr>
          <w:cantSplit/>
          <w:trHeight w:val="1984"/>
        </w:trPr>
        <w:tc>
          <w:tcPr>
            <w:tcW w:w="4522" w:type="dxa"/>
          </w:tcPr>
          <w:p w14:paraId="343CC20E" w14:textId="02C9FFFF" w:rsidR="007C4E67" w:rsidRPr="00332CB2" w:rsidRDefault="002530D6" w:rsidP="005952BF">
            <w:pPr>
              <w:pStyle w:val="berschrift1"/>
              <w:rPr>
                <w:rFonts w:ascii="Arial" w:hAnsi="Arial" w:cs="Arial"/>
                <w:b/>
                <w:bCs/>
              </w:rPr>
            </w:pPr>
            <w:r w:rsidRPr="00332CB2">
              <w:rPr>
                <w:rFonts w:ascii="Arial" w:hAnsi="Arial" w:cs="Arial"/>
                <w:b/>
                <w:bCs/>
              </w:rPr>
              <w:t>N</w:t>
            </w:r>
            <w:r w:rsidR="00C54EE1" w:rsidRPr="00332CB2">
              <w:rPr>
                <w:rFonts w:ascii="Arial" w:hAnsi="Arial" w:cs="Arial"/>
                <w:b/>
                <w:bCs/>
              </w:rPr>
              <w:t xml:space="preserve">ota de </w:t>
            </w:r>
            <w:proofErr w:type="spellStart"/>
            <w:r w:rsidR="00C54EE1" w:rsidRPr="00332CB2">
              <w:rPr>
                <w:rFonts w:ascii="Arial" w:hAnsi="Arial" w:cs="Arial"/>
                <w:b/>
                <w:bCs/>
              </w:rPr>
              <w:t>prensa</w:t>
            </w:r>
            <w:proofErr w:type="spellEnd"/>
          </w:p>
        </w:tc>
        <w:tc>
          <w:tcPr>
            <w:tcW w:w="1843" w:type="dxa"/>
          </w:tcPr>
          <w:p w14:paraId="19ED5327" w14:textId="77777777" w:rsidR="007C4E67" w:rsidRPr="00332CB2" w:rsidRDefault="007C4E67" w:rsidP="00DC2CC5">
            <w:pPr>
              <w:rPr>
                <w:rFonts w:ascii="Arial" w:hAnsi="Arial" w:cs="Arial"/>
              </w:rPr>
            </w:pPr>
          </w:p>
        </w:tc>
        <w:tc>
          <w:tcPr>
            <w:tcW w:w="2989" w:type="dxa"/>
          </w:tcPr>
          <w:p w14:paraId="409BBE42" w14:textId="77777777" w:rsidR="00C54EE1" w:rsidRPr="00285C0C" w:rsidRDefault="00C54EE1" w:rsidP="00FE013B">
            <w:pPr>
              <w:pStyle w:val="Pressestelle"/>
              <w:rPr>
                <w:rStyle w:val="Semibold"/>
                <w:rFonts w:ascii="Arial" w:hAnsi="Arial" w:cs="Arial"/>
                <w:lang w:val="es-ES"/>
              </w:rPr>
            </w:pPr>
            <w:r w:rsidRPr="00285C0C">
              <w:rPr>
                <w:rStyle w:val="Semibold"/>
                <w:rFonts w:ascii="Arial" w:hAnsi="Arial" w:cs="Arial"/>
                <w:lang w:val="es-ES"/>
              </w:rPr>
              <w:t>Oficina de prensa</w:t>
            </w:r>
          </w:p>
          <w:p w14:paraId="3CC4B7FB" w14:textId="77777777" w:rsidR="00AF5B4B" w:rsidRPr="00332CB2" w:rsidRDefault="00132073" w:rsidP="00C54EE1">
            <w:pPr>
              <w:rPr>
                <w:rFonts w:ascii="Arial" w:hAnsi="Arial" w:cs="Arial"/>
              </w:rPr>
            </w:pPr>
            <w:r w:rsidRPr="00332CB2">
              <w:rPr>
                <w:rFonts w:ascii="Arial" w:hAnsi="Arial" w:cs="Arial"/>
              </w:rPr>
              <w:t xml:space="preserve">LUDWIG </w:t>
            </w:r>
            <w:proofErr w:type="spellStart"/>
            <w:r w:rsidRPr="00332CB2">
              <w:rPr>
                <w:rFonts w:ascii="Arial" w:hAnsi="Arial" w:cs="Arial"/>
              </w:rPr>
              <w:t>Public</w:t>
            </w:r>
            <w:proofErr w:type="spellEnd"/>
            <w:r w:rsidRPr="00332CB2">
              <w:rPr>
                <w:rFonts w:ascii="Arial" w:hAnsi="Arial" w:cs="Arial"/>
              </w:rPr>
              <w:t xml:space="preserve"> </w:t>
            </w:r>
            <w:proofErr w:type="spellStart"/>
            <w:r w:rsidRPr="00332CB2">
              <w:rPr>
                <w:rFonts w:ascii="Arial" w:hAnsi="Arial" w:cs="Arial"/>
              </w:rPr>
              <w:t>Relations</w:t>
            </w:r>
            <w:proofErr w:type="spellEnd"/>
            <w:r w:rsidRPr="00332CB2">
              <w:rPr>
                <w:rFonts w:ascii="Arial" w:hAnsi="Arial" w:cs="Arial"/>
              </w:rPr>
              <w:t xml:space="preserve"> </w:t>
            </w:r>
          </w:p>
          <w:p w14:paraId="31DEC192" w14:textId="1BFFBB64" w:rsidR="003856AD" w:rsidRPr="00332CB2" w:rsidRDefault="00132073" w:rsidP="00C54EE1">
            <w:pPr>
              <w:rPr>
                <w:rFonts w:ascii="Arial" w:hAnsi="Arial" w:cs="Arial"/>
              </w:rPr>
            </w:pPr>
            <w:r w:rsidRPr="00332CB2">
              <w:rPr>
                <w:rFonts w:ascii="Arial" w:hAnsi="Arial" w:cs="Arial"/>
              </w:rPr>
              <w:t>Weiherstr. 22</w:t>
            </w:r>
          </w:p>
          <w:p w14:paraId="49B4BE7A" w14:textId="77777777" w:rsidR="00C54EE1" w:rsidRPr="00332CB2" w:rsidRDefault="00132073" w:rsidP="00C54EE1">
            <w:pPr>
              <w:rPr>
                <w:rFonts w:ascii="Arial" w:hAnsi="Arial" w:cs="Arial"/>
              </w:rPr>
            </w:pPr>
            <w:r w:rsidRPr="00332CB2">
              <w:rPr>
                <w:rFonts w:ascii="Arial" w:hAnsi="Arial" w:cs="Arial"/>
              </w:rPr>
              <w:t>CH – 8280 Kreuzlingen</w:t>
            </w:r>
            <w:r w:rsidRPr="00332CB2">
              <w:rPr>
                <w:rFonts w:ascii="Arial" w:hAnsi="Arial" w:cs="Arial"/>
              </w:rPr>
              <w:br/>
              <w:t>+41 (0)79 608 98 49</w:t>
            </w:r>
          </w:p>
          <w:p w14:paraId="35FC3041" w14:textId="77777777" w:rsidR="007C4E67" w:rsidRPr="00332CB2" w:rsidRDefault="00132073" w:rsidP="00C54EE1">
            <w:pPr>
              <w:rPr>
                <w:rFonts w:ascii="Arial" w:hAnsi="Arial" w:cs="Arial"/>
              </w:rPr>
            </w:pPr>
            <w:r w:rsidRPr="00332CB2">
              <w:rPr>
                <w:rFonts w:ascii="Arial" w:hAnsi="Arial" w:cs="Arial"/>
              </w:rPr>
              <w:t>info@ludwig-pr.ch</w:t>
            </w:r>
          </w:p>
        </w:tc>
      </w:tr>
      <w:tr w:rsidR="00D67E84" w:rsidRPr="00332CB2" w14:paraId="454D78DB" w14:textId="77777777" w:rsidTr="00F510C6">
        <w:trPr>
          <w:cantSplit/>
          <w:trHeight w:val="454"/>
        </w:trPr>
        <w:tc>
          <w:tcPr>
            <w:tcW w:w="4522" w:type="dxa"/>
          </w:tcPr>
          <w:p w14:paraId="2BC20642" w14:textId="77777777" w:rsidR="00D67E84" w:rsidRPr="00332CB2" w:rsidRDefault="00D67E84">
            <w:pPr>
              <w:pStyle w:val="Pressestelle"/>
              <w:rPr>
                <w:rStyle w:val="Semibold"/>
                <w:rFonts w:ascii="Arial" w:hAnsi="Arial" w:cs="Arial"/>
              </w:rPr>
            </w:pPr>
          </w:p>
        </w:tc>
        <w:tc>
          <w:tcPr>
            <w:tcW w:w="1843" w:type="dxa"/>
          </w:tcPr>
          <w:p w14:paraId="4D76E24D" w14:textId="77777777" w:rsidR="00D67E84" w:rsidRPr="00332CB2" w:rsidRDefault="00D67E84">
            <w:pPr>
              <w:pStyle w:val="Pressestelle"/>
              <w:rPr>
                <w:rStyle w:val="Semibold"/>
                <w:rFonts w:ascii="Arial" w:hAnsi="Arial" w:cs="Arial"/>
              </w:rPr>
            </w:pPr>
          </w:p>
        </w:tc>
        <w:tc>
          <w:tcPr>
            <w:tcW w:w="2989" w:type="dxa"/>
            <w:vAlign w:val="bottom"/>
          </w:tcPr>
          <w:p w14:paraId="64D47305" w14:textId="77777777" w:rsidR="00D67E84" w:rsidRPr="00332CB2" w:rsidRDefault="00D67E84" w:rsidP="00F510C6">
            <w:pPr>
              <w:pStyle w:val="Pressestelle"/>
              <w:rPr>
                <w:rStyle w:val="Semibold"/>
                <w:rFonts w:ascii="Arial" w:hAnsi="Arial" w:cs="Arial"/>
              </w:rPr>
            </w:pPr>
          </w:p>
        </w:tc>
      </w:tr>
      <w:tr w:rsidR="00C24D4E" w:rsidRPr="00332CB2" w14:paraId="5C538C0A" w14:textId="77777777">
        <w:trPr>
          <w:cantSplit/>
          <w:trHeight w:val="454"/>
        </w:trPr>
        <w:tc>
          <w:tcPr>
            <w:tcW w:w="4522" w:type="dxa"/>
            <w:vAlign w:val="bottom"/>
          </w:tcPr>
          <w:p w14:paraId="482254EE" w14:textId="050ADB2F" w:rsidR="00C24D4E" w:rsidRPr="00332CB2" w:rsidRDefault="009D6ACB" w:rsidP="00C24D4E">
            <w:pPr>
              <w:pStyle w:val="Pressestelle"/>
              <w:rPr>
                <w:rStyle w:val="Semibold"/>
                <w:rFonts w:ascii="Arial" w:hAnsi="Arial" w:cs="Arial"/>
              </w:rPr>
            </w:pPr>
            <w:r w:rsidRPr="00332CB2">
              <w:rPr>
                <w:rFonts w:ascii="Arial" w:hAnsi="Arial" w:cs="Arial"/>
              </w:rPr>
              <w:t>Lengwil/</w:t>
            </w:r>
            <w:proofErr w:type="spellStart"/>
            <w:r w:rsidRPr="00332CB2">
              <w:rPr>
                <w:rFonts w:ascii="Arial" w:hAnsi="Arial" w:cs="Arial"/>
              </w:rPr>
              <w:t>Suiza</w:t>
            </w:r>
            <w:proofErr w:type="spellEnd"/>
            <w:r w:rsidR="00C24D4E" w:rsidRPr="00332CB2">
              <w:rPr>
                <w:rFonts w:ascii="Arial" w:hAnsi="Arial" w:cs="Arial"/>
              </w:rPr>
              <w:t xml:space="preserve">, </w:t>
            </w:r>
            <w:proofErr w:type="spellStart"/>
            <w:r w:rsidR="004A12EE">
              <w:rPr>
                <w:rFonts w:ascii="Arial" w:hAnsi="Arial" w:cs="Arial"/>
              </w:rPr>
              <w:t>julio</w:t>
            </w:r>
            <w:proofErr w:type="spellEnd"/>
            <w:r w:rsidR="00850F91" w:rsidRPr="00332CB2">
              <w:rPr>
                <w:rFonts w:ascii="Arial" w:hAnsi="Arial" w:cs="Arial"/>
              </w:rPr>
              <w:t xml:space="preserve"> de 2026</w:t>
            </w:r>
          </w:p>
        </w:tc>
        <w:tc>
          <w:tcPr>
            <w:tcW w:w="1843" w:type="dxa"/>
          </w:tcPr>
          <w:p w14:paraId="68211376" w14:textId="77777777" w:rsidR="00C24D4E" w:rsidRPr="00332CB2" w:rsidRDefault="00C24D4E" w:rsidP="00C24D4E">
            <w:pPr>
              <w:pStyle w:val="Pressestelle"/>
              <w:rPr>
                <w:rStyle w:val="Semibold"/>
                <w:rFonts w:ascii="Arial" w:hAnsi="Arial" w:cs="Arial"/>
              </w:rPr>
            </w:pPr>
          </w:p>
        </w:tc>
        <w:tc>
          <w:tcPr>
            <w:tcW w:w="2989" w:type="dxa"/>
            <w:vAlign w:val="bottom"/>
          </w:tcPr>
          <w:p w14:paraId="57F49060" w14:textId="77777777" w:rsidR="00C24D4E" w:rsidRPr="00332CB2" w:rsidRDefault="00C24D4E" w:rsidP="00C24D4E">
            <w:pPr>
              <w:pStyle w:val="Pressestelle"/>
              <w:rPr>
                <w:rFonts w:ascii="Arial" w:hAnsi="Arial" w:cs="Arial"/>
              </w:rPr>
            </w:pPr>
          </w:p>
        </w:tc>
      </w:tr>
      <w:tr w:rsidR="00C24D4E" w:rsidRPr="00332CB2" w14:paraId="31606A8B" w14:textId="77777777" w:rsidTr="00F510C6">
        <w:trPr>
          <w:cantSplit/>
          <w:trHeight w:val="510"/>
        </w:trPr>
        <w:tc>
          <w:tcPr>
            <w:tcW w:w="9354" w:type="dxa"/>
            <w:gridSpan w:val="3"/>
          </w:tcPr>
          <w:p w14:paraId="0C303B52" w14:textId="77777777" w:rsidR="00C24D4E" w:rsidRPr="00332CB2" w:rsidRDefault="00C24D4E" w:rsidP="00C24D4E">
            <w:pPr>
              <w:pStyle w:val="Pressestelle"/>
              <w:rPr>
                <w:rStyle w:val="Semibold"/>
                <w:rFonts w:ascii="Arial" w:hAnsi="Arial" w:cs="Arial"/>
              </w:rPr>
            </w:pPr>
          </w:p>
        </w:tc>
      </w:tr>
    </w:tbl>
    <w:p w14:paraId="5AE42159" w14:textId="44D96FFC" w:rsidR="009C1A1B" w:rsidRPr="004A12EE" w:rsidRDefault="00AF5B4B" w:rsidP="009C1A1B">
      <w:pPr>
        <w:pStyle w:val="berschrift1"/>
        <w:rPr>
          <w:rFonts w:ascii="Arial" w:hAnsi="Arial" w:cs="Arial"/>
          <w:b/>
          <w:bCs/>
          <w:lang w:val="es-ES"/>
        </w:rPr>
      </w:pPr>
      <w:r w:rsidRPr="004A12EE">
        <w:rPr>
          <w:rFonts w:ascii="Arial" w:hAnsi="Arial" w:cs="Arial"/>
          <w:b/>
          <w:bCs/>
          <w:lang w:val="es-ES"/>
        </w:rPr>
        <w:t>Pensado hasta el más mínimo detalle: TechTinyHouse apuesta por Swisspacer</w:t>
      </w:r>
    </w:p>
    <w:p w14:paraId="7CE03EC7" w14:textId="77777777" w:rsidR="009C1A1B" w:rsidRPr="00332CB2" w:rsidRDefault="009C1A1B" w:rsidP="009C1A1B">
      <w:pPr>
        <w:rPr>
          <w:rFonts w:ascii="Arial" w:hAnsi="Arial" w:cs="Arial"/>
        </w:rPr>
      </w:pPr>
    </w:p>
    <w:p w14:paraId="41D54444" w14:textId="12F2746E" w:rsidR="009C1A1B" w:rsidRPr="004A12EE" w:rsidRDefault="00AF5B4B" w:rsidP="00DC4065">
      <w:pPr>
        <w:pStyle w:val="berschrift2"/>
        <w:rPr>
          <w:rStyle w:val="Semibold"/>
          <w:rFonts w:ascii="Arial" w:hAnsi="Arial" w:cs="Arial"/>
          <w:b/>
          <w:bCs/>
          <w:lang w:val="es-ES"/>
        </w:rPr>
      </w:pPr>
      <w:r w:rsidRPr="004A12EE">
        <w:rPr>
          <w:rStyle w:val="Semibold"/>
          <w:rFonts w:ascii="Arial" w:hAnsi="Arial" w:cs="Arial"/>
          <w:b/>
          <w:bCs/>
          <w:lang w:val="es-ES"/>
        </w:rPr>
        <w:t>Seguridad y calidad a cualquier altitud con Swisspacer Air</w:t>
      </w:r>
    </w:p>
    <w:p w14:paraId="2DA8B4CE" w14:textId="77777777" w:rsidR="009C1A1B" w:rsidRPr="00332CB2" w:rsidRDefault="009C1A1B" w:rsidP="00EF278E">
      <w:pPr>
        <w:rPr>
          <w:rFonts w:ascii="Arial" w:hAnsi="Arial" w:cs="Arial"/>
        </w:rPr>
      </w:pPr>
    </w:p>
    <w:p w14:paraId="7325D1F4" w14:textId="1005339F" w:rsidR="009C1A1B" w:rsidRPr="00332CB2" w:rsidRDefault="00AF5B4B" w:rsidP="00DC4065">
      <w:pPr>
        <w:pStyle w:val="berschrift3"/>
        <w:rPr>
          <w:rFonts w:ascii="Arial" w:hAnsi="Arial" w:cs="Arial"/>
          <w:b/>
          <w:bCs/>
          <w:lang w:val="es-ES"/>
        </w:rPr>
      </w:pPr>
      <w:r w:rsidRPr="00332CB2">
        <w:rPr>
          <w:rFonts w:ascii="Arial" w:hAnsi="Arial" w:cs="Arial"/>
          <w:b/>
          <w:bCs/>
          <w:lang w:val="es-ES"/>
        </w:rPr>
        <w:t>Cuando la ingeniería innovadora, la responsabilidad ecológica y las exigencias de calidad sin concesiones se unen, surgen soluciones que establecen nuevos estándares: la colaboración entre TechTinyHouse y Swisspacer es un proyecto ejemplar de cómo la elección cuidadosa de los productos y la precisión técnica aportan un valor añadido real a los clientes, gracias a Swisspacer Air, incluso en condiciones extremas.</w:t>
      </w:r>
    </w:p>
    <w:p w14:paraId="0CF46D36" w14:textId="77777777" w:rsidR="009C1A1B" w:rsidRPr="00332CB2" w:rsidRDefault="009C1A1B" w:rsidP="009C1A1B">
      <w:pPr>
        <w:rPr>
          <w:rFonts w:ascii="Arial" w:hAnsi="Arial" w:cs="Arial"/>
        </w:rPr>
      </w:pPr>
    </w:p>
    <w:p w14:paraId="180E75EE" w14:textId="7A8901F3" w:rsidR="009C1A1B" w:rsidRPr="00332CB2" w:rsidRDefault="00AF5B4B" w:rsidP="0036062A">
      <w:pPr>
        <w:pStyle w:val="berschrift4"/>
        <w:rPr>
          <w:rFonts w:ascii="Arial" w:hAnsi="Arial" w:cs="Arial"/>
          <w:lang w:val="es-ES"/>
        </w:rPr>
      </w:pPr>
      <w:r w:rsidRPr="00332CB2">
        <w:rPr>
          <w:rFonts w:ascii="Arial" w:hAnsi="Arial" w:cs="Arial"/>
          <w:lang w:val="es-ES"/>
        </w:rPr>
        <w:t>Lo mejor de los edificios y las caravanas combinado</w:t>
      </w:r>
    </w:p>
    <w:p w14:paraId="0CB22C8D" w14:textId="7A3A2A04" w:rsidR="00AF5B4B" w:rsidRPr="00332CB2" w:rsidRDefault="00AF5B4B" w:rsidP="00AF5B4B">
      <w:pPr>
        <w:rPr>
          <w:rFonts w:ascii="Arial" w:hAnsi="Arial" w:cs="Arial"/>
        </w:rPr>
      </w:pPr>
      <w:r w:rsidRPr="00332CB2">
        <w:rPr>
          <w:rFonts w:ascii="Arial" w:hAnsi="Arial" w:cs="Arial"/>
        </w:rPr>
        <w:t xml:space="preserve">TechTinyHouse fue fundada en 2015 por Brendan Thome y su esposa, con el deseo de desarrollar una casa pequeña que no solo fuera móvil, sino que también cumpliera con los estándares técnicos, estructurales y energéticos de un edificio completo. Lo que comenzó como un proyecto de construcción personal se convirtió pronto en una empresa pionera: </w:t>
      </w:r>
      <w:r w:rsidR="006B3ED6" w:rsidRPr="00332CB2">
        <w:rPr>
          <w:rFonts w:ascii="Arial" w:hAnsi="Arial" w:cs="Arial"/>
        </w:rPr>
        <w:t>en una época en la que apenas había proveedores en el mercado, TechTinyHouse adoptó un enfoque que replanteaba de forma coherente la arquitectura móvil</w:t>
      </w:r>
      <w:r w:rsidRPr="00332CB2">
        <w:rPr>
          <w:rFonts w:ascii="Arial" w:hAnsi="Arial" w:cs="Arial"/>
        </w:rPr>
        <w:t xml:space="preserve">. «Hasta la fecha, la mayoría de las casas diminutas se construyen </w:t>
      </w:r>
      <w:r w:rsidR="00BA4031" w:rsidRPr="00332CB2">
        <w:rPr>
          <w:rFonts w:ascii="Arial" w:hAnsi="Arial" w:cs="Arial"/>
        </w:rPr>
        <w:t xml:space="preserve">más </w:t>
      </w:r>
      <w:r w:rsidRPr="00332CB2">
        <w:rPr>
          <w:rFonts w:ascii="Arial" w:hAnsi="Arial" w:cs="Arial"/>
        </w:rPr>
        <w:t>como caravanas que como edificios en lo que respecta a su calidad. Ya entonces, nuestro objetivo era hacer las cosas de otra manera», explica Brendan Thome, director general de TechTinyHouse.</w:t>
      </w:r>
    </w:p>
    <w:p w14:paraId="2A63D785" w14:textId="77777777" w:rsidR="00AF5B4B" w:rsidRPr="00332CB2" w:rsidRDefault="00AF5B4B" w:rsidP="00AF5B4B">
      <w:pPr>
        <w:rPr>
          <w:rFonts w:ascii="Arial" w:hAnsi="Arial" w:cs="Arial"/>
        </w:rPr>
      </w:pPr>
    </w:p>
    <w:p w14:paraId="534FC8EE" w14:textId="38F35FF7" w:rsidR="00AF5B4B" w:rsidRPr="00332CB2" w:rsidRDefault="00AF5B4B" w:rsidP="00AF5B4B">
      <w:pPr>
        <w:rPr>
          <w:rFonts w:ascii="Arial" w:hAnsi="Arial" w:cs="Arial"/>
        </w:rPr>
      </w:pPr>
      <w:r w:rsidRPr="00332CB2">
        <w:rPr>
          <w:rFonts w:ascii="Arial" w:hAnsi="Arial" w:cs="Arial"/>
        </w:rPr>
        <w:t xml:space="preserve">Las casas diminutas de TechTinyHouse se utilizan en los contextos más diversos: los clientes públicos las utilizan como salas de exposición, salas de presentación o puntos de encuentro </w:t>
      </w:r>
      <w:r w:rsidR="002614AB" w:rsidRPr="00332CB2">
        <w:rPr>
          <w:rFonts w:ascii="Arial" w:hAnsi="Arial" w:cs="Arial"/>
        </w:rPr>
        <w:t>temporales,</w:t>
      </w:r>
      <w:r w:rsidRPr="00332CB2">
        <w:rPr>
          <w:rFonts w:ascii="Arial" w:hAnsi="Arial" w:cs="Arial"/>
        </w:rPr>
        <w:t xml:space="preserve"> por ejemplo, en universidades. Los clientes comerciales las utilizan para alquileres, ferias o mundos de marcas móviles. Los constructores privados las utilizan como espacio habitable de pleno derecho.</w:t>
      </w:r>
    </w:p>
    <w:p w14:paraId="36DC3478" w14:textId="77777777" w:rsidR="00AF5B4B" w:rsidRPr="00332CB2" w:rsidRDefault="00AF5B4B" w:rsidP="00AF5B4B">
      <w:pPr>
        <w:rPr>
          <w:rFonts w:ascii="Arial" w:hAnsi="Arial" w:cs="Arial"/>
        </w:rPr>
      </w:pPr>
    </w:p>
    <w:p w14:paraId="720B6734" w14:textId="77777777" w:rsidR="00AF5B4B" w:rsidRPr="00332CB2" w:rsidRDefault="00AF5B4B" w:rsidP="00AF5B4B">
      <w:pPr>
        <w:rPr>
          <w:rFonts w:ascii="Arial" w:hAnsi="Arial" w:cs="Arial"/>
        </w:rPr>
      </w:pPr>
      <w:r w:rsidRPr="00332CB2">
        <w:rPr>
          <w:rFonts w:ascii="Arial" w:hAnsi="Arial" w:cs="Arial"/>
        </w:rPr>
        <w:t xml:space="preserve">Una característica única es la estructura diagonal, que prescinde por completo de las construcciones de paredes clásicas. Este innovador método de construcción no solo permite una </w:t>
      </w:r>
      <w:r w:rsidRPr="00332CB2">
        <w:rPr>
          <w:rFonts w:ascii="Arial" w:hAnsi="Arial" w:cs="Arial"/>
        </w:rPr>
        <w:lastRenderedPageBreak/>
        <w:t>estabilidad excepcional con un peso mínimo, sino también amplias superficies acristaladas, algo que sería difícil de conseguir en las casas diminutas convencionales. En teoría, se podrían acristalar casas enteras sin inconvenientes estáticos.</w:t>
      </w:r>
    </w:p>
    <w:p w14:paraId="692D2E6D" w14:textId="77777777" w:rsidR="000D5118" w:rsidRPr="00332CB2" w:rsidRDefault="000D5118" w:rsidP="00AF5B4B">
      <w:pPr>
        <w:rPr>
          <w:rFonts w:ascii="Arial" w:hAnsi="Arial" w:cs="Arial"/>
        </w:rPr>
      </w:pPr>
    </w:p>
    <w:p w14:paraId="04654DB3" w14:textId="08B4E403" w:rsidR="00527619" w:rsidRPr="00332CB2" w:rsidRDefault="00C71455" w:rsidP="00F370E1">
      <w:pPr>
        <w:pStyle w:val="berschrift4"/>
        <w:rPr>
          <w:rStyle w:val="Semibold"/>
          <w:rFonts w:ascii="Arial" w:hAnsi="Arial" w:cs="Arial"/>
          <w:lang w:val="es-ES"/>
        </w:rPr>
      </w:pPr>
      <w:r w:rsidRPr="00332CB2">
        <w:rPr>
          <w:rStyle w:val="Semibold"/>
          <w:rFonts w:ascii="Arial" w:hAnsi="Arial" w:cs="Arial"/>
          <w:lang w:val="es-ES"/>
        </w:rPr>
        <w:t>Todo de un solo proveedor</w:t>
      </w:r>
    </w:p>
    <w:p w14:paraId="5E4FE95E" w14:textId="3A03096D" w:rsidR="00C71455" w:rsidRPr="00332CB2" w:rsidRDefault="00C71455" w:rsidP="00C71455">
      <w:pPr>
        <w:rPr>
          <w:rFonts w:ascii="Arial" w:hAnsi="Arial" w:cs="Arial"/>
        </w:rPr>
      </w:pPr>
      <w:r w:rsidRPr="00332CB2">
        <w:rPr>
          <w:rFonts w:ascii="Arial" w:hAnsi="Arial" w:cs="Arial"/>
        </w:rPr>
        <w:t xml:space="preserve">En lugar de soluciones estandarizadas, TechTinyHouse apuesta por diseños propios, un alto nivel de valor añadido y un control máximo sobre todos los oficios, desde la estructura y la obra bruta hasta la envolvente del edificio, pasando por la electricidad, el saneamiento y las soluciones domóticas. </w:t>
      </w:r>
    </w:p>
    <w:p w14:paraId="3AB8B6A2" w14:textId="77777777" w:rsidR="00C71455" w:rsidRPr="00332CB2" w:rsidRDefault="00C71455" w:rsidP="00C71455">
      <w:pPr>
        <w:rPr>
          <w:rFonts w:ascii="Arial" w:hAnsi="Arial" w:cs="Arial"/>
        </w:rPr>
      </w:pPr>
    </w:p>
    <w:p w14:paraId="369F4CCF" w14:textId="5B432583" w:rsidR="00527619" w:rsidRPr="00332CB2" w:rsidRDefault="00C71455" w:rsidP="00C71455">
      <w:pPr>
        <w:rPr>
          <w:rFonts w:ascii="Arial" w:hAnsi="Arial" w:cs="Arial"/>
        </w:rPr>
      </w:pPr>
      <w:r w:rsidRPr="00332CB2">
        <w:rPr>
          <w:rFonts w:ascii="Arial" w:hAnsi="Arial" w:cs="Arial"/>
        </w:rPr>
        <w:t>Thome explica: «El alto valor añadido —excepto la soldadura, lo hacemos todo nosotros mismos— nos permite controlar de forma coherente la calidad, la sostenibilidad y la precisión técnica. Al tenerlo todo en nuestras manos, podemos utilizar los mejores productos de forma específica, sin concesiones y sin necesidad de coordinarnos». A la hora de seleccionar todos los componentes, TechTinyHouse sigue un principio claro: cada detalle debe ser convincente desde el punto de vista técnico y funcional. Esto se aplica especialmente al acristalamiento, que está sometido a cargas especiales debido a su uso móvil.</w:t>
      </w:r>
    </w:p>
    <w:p w14:paraId="185265EA" w14:textId="77777777" w:rsidR="0031398B" w:rsidRPr="00332CB2" w:rsidRDefault="0031398B" w:rsidP="00527619">
      <w:pPr>
        <w:rPr>
          <w:rFonts w:ascii="Arial" w:hAnsi="Arial" w:cs="Arial"/>
        </w:rPr>
      </w:pPr>
    </w:p>
    <w:p w14:paraId="2C1C703D" w14:textId="087F3D2A" w:rsidR="00527619" w:rsidRPr="00332CB2" w:rsidRDefault="00C71455" w:rsidP="003E170E">
      <w:pPr>
        <w:pStyle w:val="berschrift4"/>
        <w:rPr>
          <w:rFonts w:ascii="Arial" w:hAnsi="Arial" w:cs="Arial"/>
          <w:lang w:val="es-ES"/>
        </w:rPr>
      </w:pPr>
      <w:r w:rsidRPr="00332CB2">
        <w:rPr>
          <w:rFonts w:ascii="Arial" w:hAnsi="Arial" w:cs="Arial"/>
          <w:lang w:val="es-ES"/>
        </w:rPr>
        <w:t>Elección consciente del producto: Swisspacer como componente de calidad</w:t>
      </w:r>
    </w:p>
    <w:p w14:paraId="1592897B" w14:textId="0C5CFD23" w:rsidR="00C71455" w:rsidRPr="00332CB2" w:rsidRDefault="00C71455" w:rsidP="00C71455">
      <w:pPr>
        <w:rPr>
          <w:rFonts w:ascii="Arial" w:hAnsi="Arial" w:cs="Arial"/>
        </w:rPr>
      </w:pPr>
      <w:r w:rsidRPr="00332CB2">
        <w:rPr>
          <w:rFonts w:ascii="Arial" w:hAnsi="Arial" w:cs="Arial"/>
        </w:rPr>
        <w:t>Por ello, se utilizan los espaciadores de borde cálido de Swisspacer, que garantizan un rendimiento térmico óptimo, una gran durabilidad y una excelente eficiencia energética. Dependiendo de si se da prioridad a la reducción de peso, al aislamiento térmico o a la neutralidad del color, se realizan diferentes estructuras de vidrio y revestimientos según el proyecto. En perspectiva, TechTinyHouse incluso planea encargarse de la construcción de las ventanas y comprar el vidrio aislante en el centro de vidrio aislante Saint-Gobain Glassolutions en Augustdorf, utilizando exclusivamente componentes Swisspacer.</w:t>
      </w:r>
    </w:p>
    <w:p w14:paraId="31B0E6C9" w14:textId="77777777" w:rsidR="00C71455" w:rsidRPr="00332CB2" w:rsidRDefault="00C71455" w:rsidP="00C71455">
      <w:pPr>
        <w:rPr>
          <w:rFonts w:ascii="Arial" w:hAnsi="Arial" w:cs="Arial"/>
        </w:rPr>
      </w:pPr>
    </w:p>
    <w:p w14:paraId="6A928236" w14:textId="73827CA7" w:rsidR="00C71455" w:rsidRPr="00332CB2" w:rsidRDefault="00C71455" w:rsidP="00C71455">
      <w:pPr>
        <w:rPr>
          <w:rFonts w:ascii="Arial" w:hAnsi="Arial" w:cs="Arial"/>
        </w:rPr>
      </w:pPr>
      <w:r w:rsidRPr="00332CB2">
        <w:rPr>
          <w:rFonts w:ascii="Arial" w:hAnsi="Arial" w:cs="Arial"/>
        </w:rPr>
        <w:t xml:space="preserve">Pero no </w:t>
      </w:r>
      <w:r w:rsidR="00536D31" w:rsidRPr="00332CB2">
        <w:rPr>
          <w:rFonts w:ascii="Arial" w:hAnsi="Arial" w:cs="Arial"/>
        </w:rPr>
        <w:t xml:space="preserve">solo </w:t>
      </w:r>
      <w:r w:rsidRPr="00332CB2">
        <w:rPr>
          <w:rFonts w:ascii="Arial" w:hAnsi="Arial" w:cs="Arial"/>
        </w:rPr>
        <w:t xml:space="preserve">las barras espaciadoras de Swisspacer </w:t>
      </w:r>
      <w:r w:rsidR="00536D31" w:rsidRPr="00332CB2">
        <w:rPr>
          <w:rFonts w:ascii="Arial" w:hAnsi="Arial" w:cs="Arial"/>
        </w:rPr>
        <w:t xml:space="preserve">son </w:t>
      </w:r>
      <w:r w:rsidRPr="00332CB2">
        <w:rPr>
          <w:rFonts w:ascii="Arial" w:hAnsi="Arial" w:cs="Arial"/>
        </w:rPr>
        <w:t xml:space="preserve">la mejor opción para el director general Brendan Thome: «Swisspacer Air también nos ha convencido por completo: tenemos clientes que llevan nuestras Tiny Houses al mar en verano y a la montaña en invierno. El transporte a diferentes altitudes supone, por supuesto, un riesgo en lo que respecta a la ecualización de presión. Con Swisspacer </w:t>
      </w:r>
      <w:proofErr w:type="gramStart"/>
      <w:r w:rsidRPr="00332CB2">
        <w:rPr>
          <w:rFonts w:ascii="Arial" w:hAnsi="Arial" w:cs="Arial"/>
        </w:rPr>
        <w:t>Air ,</w:t>
      </w:r>
      <w:proofErr w:type="gramEnd"/>
      <w:r w:rsidRPr="00332CB2">
        <w:rPr>
          <w:rFonts w:ascii="Arial" w:hAnsi="Arial" w:cs="Arial"/>
        </w:rPr>
        <w:t xml:space="preserve"> ahora hemos encontrado una forma de elevar la promesa de calidad a nuestros clientes a un nivel completamente nuevo», continúa Thome. </w:t>
      </w:r>
    </w:p>
    <w:p w14:paraId="119A3F9D" w14:textId="77777777" w:rsidR="00C71455" w:rsidRPr="00332CB2" w:rsidRDefault="00C71455" w:rsidP="00C71455">
      <w:pPr>
        <w:rPr>
          <w:rFonts w:ascii="Arial" w:hAnsi="Arial" w:cs="Arial"/>
        </w:rPr>
      </w:pPr>
    </w:p>
    <w:p w14:paraId="65873663" w14:textId="6D60F2ED" w:rsidR="00C71455" w:rsidRPr="00332CB2" w:rsidRDefault="00ED24EC" w:rsidP="00C71455">
      <w:pPr>
        <w:rPr>
          <w:rFonts w:ascii="Arial" w:hAnsi="Arial" w:cs="Arial"/>
        </w:rPr>
      </w:pPr>
      <w:r w:rsidRPr="00332CB2">
        <w:rPr>
          <w:rFonts w:ascii="Arial" w:hAnsi="Arial" w:cs="Arial"/>
        </w:rPr>
        <w:t xml:space="preserve">La innovadora válvula de ecualización de presión garantiza la ecualización de presión en el espacio entre </w:t>
      </w:r>
      <w:r w:rsidR="639D9DB9" w:rsidRPr="00332CB2">
        <w:rPr>
          <w:rFonts w:ascii="Arial" w:hAnsi="Arial" w:cs="Arial"/>
        </w:rPr>
        <w:t>los cristales</w:t>
      </w:r>
      <w:r w:rsidRPr="00332CB2">
        <w:rPr>
          <w:rFonts w:ascii="Arial" w:hAnsi="Arial" w:cs="Arial"/>
        </w:rPr>
        <w:t>, especialmente en edificios móviles que cambian de ubicación con frecuencia, donde las diferencias de presión suelen ser más habituales</w:t>
      </w:r>
      <w:r w:rsidR="00C71455" w:rsidRPr="00332CB2">
        <w:rPr>
          <w:rFonts w:ascii="Arial" w:hAnsi="Arial" w:cs="Arial"/>
        </w:rPr>
        <w:t>. Un ejemplo concreto es un proyecto para un cliente que realiza conceptos de vacaciones y hoteles en más de 50 ubicaciones en toda Europa. Las minicasas se trasladan estacionalmente entre diferentes zonas climáticas y altitudes, desde regiones costeras hasta puertos de montaña, pasando por transbordadores. Swisspacer Air garantiza que las diferencias de presión se compensen de forma fiable, se eviten tensiones en el vidrio aislante y se mantenga de forma duradera la calidad óptica y funcional del acristalamiento.</w:t>
      </w:r>
    </w:p>
    <w:p w14:paraId="0F3E5154" w14:textId="77777777" w:rsidR="00C71455" w:rsidRPr="00332CB2" w:rsidRDefault="00C71455" w:rsidP="00C71455">
      <w:pPr>
        <w:rPr>
          <w:rFonts w:ascii="Arial" w:hAnsi="Arial" w:cs="Arial"/>
        </w:rPr>
      </w:pPr>
    </w:p>
    <w:p w14:paraId="32FA6A28" w14:textId="69157F5C" w:rsidR="00C71455" w:rsidRPr="00332CB2" w:rsidRDefault="00C71455" w:rsidP="00C71455">
      <w:pPr>
        <w:rPr>
          <w:rFonts w:ascii="Arial" w:hAnsi="Arial" w:cs="Arial"/>
        </w:rPr>
      </w:pPr>
      <w:r w:rsidRPr="00332CB2">
        <w:rPr>
          <w:rFonts w:ascii="Arial" w:hAnsi="Arial" w:cs="Arial"/>
        </w:rPr>
        <w:lastRenderedPageBreak/>
        <w:t xml:space="preserve">Para TechTinyHouse, Swisspacer Air es desde hace tiempo más que una solución adicional opcional. En el futuro, el sistema </w:t>
      </w:r>
      <w:r w:rsidR="0012410F" w:rsidRPr="00332CB2">
        <w:rPr>
          <w:rFonts w:ascii="Arial" w:hAnsi="Arial" w:cs="Arial"/>
        </w:rPr>
        <w:t xml:space="preserve">se utilizará </w:t>
      </w:r>
      <w:r w:rsidRPr="00332CB2">
        <w:rPr>
          <w:rFonts w:ascii="Arial" w:hAnsi="Arial" w:cs="Arial"/>
        </w:rPr>
        <w:t xml:space="preserve">de forma estándar </w:t>
      </w:r>
      <w:r w:rsidR="0012410F" w:rsidRPr="00332CB2">
        <w:rPr>
          <w:rFonts w:ascii="Arial" w:hAnsi="Arial" w:cs="Arial"/>
        </w:rPr>
        <w:t xml:space="preserve">como componente preventivo de calidad </w:t>
      </w:r>
      <w:r w:rsidRPr="00332CB2">
        <w:rPr>
          <w:rFonts w:ascii="Arial" w:hAnsi="Arial" w:cs="Arial"/>
        </w:rPr>
        <w:t xml:space="preserve">en todos los proyectos, incluso cuando el cliente no lo solicite explícitamente. </w:t>
      </w:r>
    </w:p>
    <w:p w14:paraId="45EE94E6" w14:textId="77777777" w:rsidR="00C71455" w:rsidRPr="00332CB2" w:rsidRDefault="00C71455" w:rsidP="00C71455">
      <w:pPr>
        <w:rPr>
          <w:rFonts w:ascii="Arial" w:hAnsi="Arial" w:cs="Arial"/>
        </w:rPr>
      </w:pPr>
    </w:p>
    <w:p w14:paraId="76B52EB5" w14:textId="69C811F1" w:rsidR="00C71455" w:rsidRPr="00332CB2" w:rsidRDefault="00C71455" w:rsidP="00C71455">
      <w:pPr>
        <w:pStyle w:val="berschrift4"/>
        <w:rPr>
          <w:rFonts w:ascii="Arial" w:hAnsi="Arial" w:cs="Arial"/>
          <w:lang w:val="es-ES"/>
        </w:rPr>
      </w:pPr>
      <w:r w:rsidRPr="00332CB2">
        <w:rPr>
          <w:rFonts w:ascii="Arial" w:hAnsi="Arial" w:cs="Arial"/>
          <w:lang w:val="es-ES"/>
        </w:rPr>
        <w:t>La sostenibilidad como sistema, no como complemento</w:t>
      </w:r>
    </w:p>
    <w:p w14:paraId="1FCDD7C2" w14:textId="0B57306F" w:rsidR="00C71455" w:rsidRPr="00332CB2" w:rsidRDefault="00C71455" w:rsidP="00C71455">
      <w:pPr>
        <w:rPr>
          <w:rFonts w:ascii="Arial" w:hAnsi="Arial" w:cs="Arial"/>
        </w:rPr>
      </w:pPr>
      <w:r w:rsidRPr="00332CB2">
        <w:rPr>
          <w:rFonts w:ascii="Arial" w:hAnsi="Arial" w:cs="Arial"/>
        </w:rPr>
        <w:t xml:space="preserve">Además de las altas exigencias en cuanto a funcionalidad y calidad, ambas empresas comparten una mentalidad sostenible profundamente arraigada en sus valores corporativos. Tanto para Swisspacer como para TechTinyHouse, </w:t>
      </w:r>
      <w:r w:rsidR="0026044F" w:rsidRPr="00332CB2">
        <w:rPr>
          <w:rFonts w:ascii="Arial" w:hAnsi="Arial" w:cs="Arial"/>
        </w:rPr>
        <w:t xml:space="preserve">la sostenibilidad </w:t>
      </w:r>
      <w:r w:rsidRPr="00332CB2">
        <w:rPr>
          <w:rFonts w:ascii="Arial" w:hAnsi="Arial" w:cs="Arial"/>
        </w:rPr>
        <w:t xml:space="preserve">no es un argumento de marketing, sino un principio constructivo. «Para nosotros, técnico no significa artificial», subraya Thome. «Nuestra </w:t>
      </w:r>
      <w:r w:rsidR="00693985" w:rsidRPr="00332CB2">
        <w:rPr>
          <w:rFonts w:ascii="Arial" w:hAnsi="Arial" w:cs="Arial"/>
        </w:rPr>
        <w:t xml:space="preserve">estructura de pared </w:t>
      </w:r>
      <w:r w:rsidRPr="00332CB2">
        <w:rPr>
          <w:rFonts w:ascii="Arial" w:hAnsi="Arial" w:cs="Arial"/>
        </w:rPr>
        <w:t xml:space="preserve">está compuesta principalmente por corcho, un material natural renovable y compostable que, además, ha sido probado en el Instituto Fraunhofer </w:t>
      </w:r>
      <w:r w:rsidR="00CD5485" w:rsidRPr="00332CB2">
        <w:rPr>
          <w:rFonts w:ascii="Arial" w:hAnsi="Arial" w:cs="Arial"/>
        </w:rPr>
        <w:t>en lo que respecta a sus propiedades físicas para nuestra aplicación concreta</w:t>
      </w:r>
      <w:r w:rsidRPr="00332CB2">
        <w:rPr>
          <w:rFonts w:ascii="Arial" w:hAnsi="Arial" w:cs="Arial"/>
        </w:rPr>
        <w:t>. Esto se complementa con el uso de otros materiales naturales y componentes duraderos</w:t>
      </w:r>
      <w:r w:rsidR="00CD5485" w:rsidRPr="00332CB2">
        <w:rPr>
          <w:rFonts w:ascii="Arial" w:hAnsi="Arial" w:cs="Arial"/>
        </w:rPr>
        <w:t xml:space="preserve">, como </w:t>
      </w:r>
      <w:r w:rsidR="00592072" w:rsidRPr="00332CB2">
        <w:rPr>
          <w:rFonts w:ascii="Arial" w:hAnsi="Arial" w:cs="Arial"/>
        </w:rPr>
        <w:t xml:space="preserve">madera, </w:t>
      </w:r>
      <w:r w:rsidR="00CD5485" w:rsidRPr="00332CB2">
        <w:rPr>
          <w:rFonts w:ascii="Arial" w:hAnsi="Arial" w:cs="Arial"/>
        </w:rPr>
        <w:t>linóleo o fieltro de lana</w:t>
      </w:r>
      <w:r w:rsidRPr="00332CB2">
        <w:rPr>
          <w:rFonts w:ascii="Arial" w:hAnsi="Arial" w:cs="Arial"/>
        </w:rPr>
        <w:t>. El objetivo de la empresa sigue estando claramente definido: combinar de forma coherente la tecnología y la naturaleza</w:t>
      </w:r>
      <w:r w:rsidR="00536D31" w:rsidRPr="00332CB2">
        <w:rPr>
          <w:rFonts w:ascii="Arial" w:hAnsi="Arial" w:cs="Arial"/>
        </w:rPr>
        <w:t xml:space="preserve">». </w:t>
      </w:r>
    </w:p>
    <w:p w14:paraId="36DAE6A6" w14:textId="77777777" w:rsidR="00C71455" w:rsidRPr="00332CB2" w:rsidRDefault="00C71455" w:rsidP="00C71455">
      <w:pPr>
        <w:rPr>
          <w:rFonts w:ascii="Arial" w:hAnsi="Arial" w:cs="Arial"/>
        </w:rPr>
      </w:pPr>
    </w:p>
    <w:p w14:paraId="0A22ACF8" w14:textId="4D1F4AC5" w:rsidR="00ED24EC" w:rsidRPr="00332CB2" w:rsidRDefault="00ED24EC" w:rsidP="00ED24EC">
      <w:pPr>
        <w:rPr>
          <w:rFonts w:ascii="Arial" w:hAnsi="Arial" w:cs="Arial"/>
        </w:rPr>
      </w:pPr>
      <w:r w:rsidRPr="00332CB2">
        <w:rPr>
          <w:rFonts w:ascii="Arial" w:hAnsi="Arial" w:cs="Arial"/>
        </w:rPr>
        <w:t>En Swisspacer, esto incluye una visión integral de la construcción sostenible: la eficiencia energética, el uso de materiales, el rendimiento y la calidad contribuyen a una larga vida útil. Un ejemplo es Swisspacer Ultimate | Nyxé, una variante con contenido reciclado que combina diseño y rendimiento. «Si queremos que los edificios sean más respetuosos con el clima, es importante tener en cuenta la huella de carbono de cada componente, especialmente en el caso de los elementos que se utilizan durante décadas», afirma Matthias Bach, director general de Swisspacer.</w:t>
      </w:r>
    </w:p>
    <w:p w14:paraId="56B6C024" w14:textId="77777777" w:rsidR="00C71455" w:rsidRPr="00332CB2" w:rsidRDefault="00C71455" w:rsidP="00C71455">
      <w:pPr>
        <w:rPr>
          <w:rFonts w:ascii="Arial" w:hAnsi="Arial" w:cs="Arial"/>
        </w:rPr>
      </w:pPr>
    </w:p>
    <w:p w14:paraId="3BF60FC7" w14:textId="77777777" w:rsidR="00C71455" w:rsidRPr="00332CB2" w:rsidRDefault="00C71455" w:rsidP="00C71455">
      <w:pPr>
        <w:rPr>
          <w:rFonts w:ascii="Arial" w:hAnsi="Arial" w:cs="Arial"/>
        </w:rPr>
      </w:pPr>
      <w:r w:rsidRPr="00332CB2">
        <w:rPr>
          <w:rFonts w:ascii="Arial" w:hAnsi="Arial" w:cs="Arial"/>
        </w:rPr>
        <w:t>La colaboración entre TechTinyHouse y Swisspacer demuestra de forma impresionante la importancia de los valores comunes para el éxito a largo plazo de un proyecto: el pensamiento ingenieril, la conciencia de la calidad, la responsabilidad ecológica y la voluntad de redefinir los estándares establecidos unen a ambas empresas.</w:t>
      </w:r>
    </w:p>
    <w:p w14:paraId="667C80DD" w14:textId="77777777" w:rsidR="00C71455" w:rsidRPr="00332CB2" w:rsidRDefault="00C71455" w:rsidP="00C71455">
      <w:pPr>
        <w:rPr>
          <w:rFonts w:ascii="Arial" w:hAnsi="Arial" w:cs="Arial"/>
        </w:rPr>
      </w:pPr>
    </w:p>
    <w:p w14:paraId="35F78D52" w14:textId="77777777" w:rsidR="00C71455" w:rsidRPr="00332CB2" w:rsidRDefault="00C71455" w:rsidP="00C71455">
      <w:pPr>
        <w:rPr>
          <w:rFonts w:ascii="Arial" w:hAnsi="Arial" w:cs="Arial"/>
        </w:rPr>
      </w:pPr>
    </w:p>
    <w:p w14:paraId="545A391A" w14:textId="77777777" w:rsidR="000D772B" w:rsidRPr="00332CB2" w:rsidRDefault="000D772B" w:rsidP="00527619">
      <w:pPr>
        <w:rPr>
          <w:rFonts w:ascii="Arial" w:hAnsi="Arial" w:cs="Arial"/>
        </w:rPr>
      </w:pPr>
    </w:p>
    <w:p w14:paraId="244D7D5A" w14:textId="435BBE6F" w:rsidR="00224BAE" w:rsidRPr="00332CB2" w:rsidRDefault="00527619" w:rsidP="00527619">
      <w:pPr>
        <w:rPr>
          <w:rFonts w:ascii="Arial" w:hAnsi="Arial" w:cs="Arial"/>
        </w:rPr>
      </w:pPr>
      <w:r w:rsidRPr="00970667">
        <w:rPr>
          <w:rFonts w:ascii="Arial" w:hAnsi="Arial" w:cs="Arial"/>
        </w:rPr>
        <w:t xml:space="preserve">Extensión del texto: </w:t>
      </w:r>
      <w:r w:rsidR="00970667" w:rsidRPr="00970667">
        <w:rPr>
          <w:rFonts w:ascii="Arial" w:hAnsi="Arial" w:cs="Arial"/>
        </w:rPr>
        <w:t>7181</w:t>
      </w:r>
      <w:r w:rsidRPr="00970667">
        <w:rPr>
          <w:rFonts w:ascii="Arial" w:hAnsi="Arial" w:cs="Arial"/>
        </w:rPr>
        <w:t xml:space="preserve"> caracteres / </w:t>
      </w:r>
      <w:r w:rsidR="00970667" w:rsidRPr="00970667">
        <w:rPr>
          <w:rFonts w:ascii="Arial" w:hAnsi="Arial" w:cs="Arial"/>
        </w:rPr>
        <w:t>1072</w:t>
      </w:r>
      <w:r w:rsidRPr="00970667">
        <w:rPr>
          <w:rFonts w:ascii="Arial" w:hAnsi="Arial" w:cs="Arial"/>
        </w:rPr>
        <w:t xml:space="preserve"> palabras</w:t>
      </w:r>
    </w:p>
    <w:p w14:paraId="2B1DAA0A" w14:textId="328692AB" w:rsidR="00D0085C" w:rsidRPr="00332CB2" w:rsidRDefault="00DF6663" w:rsidP="00DB6834">
      <w:pPr>
        <w:rPr>
          <w:rFonts w:ascii="Arial" w:hAnsi="Arial" w:cs="Arial"/>
        </w:rPr>
      </w:pPr>
      <w:r w:rsidRPr="00332CB2">
        <w:rPr>
          <w:rFonts w:ascii="Arial" w:hAnsi="Arial" w:cs="Arial"/>
        </w:rPr>
        <w:br w:type="page"/>
      </w:r>
    </w:p>
    <w:p w14:paraId="2C1101B3" w14:textId="0ADBD530" w:rsidR="00A20AAF" w:rsidRPr="00332CB2" w:rsidRDefault="00A20AAF" w:rsidP="00A20AAF">
      <w:pPr>
        <w:rPr>
          <w:rFonts w:ascii="Arial" w:hAnsi="Arial" w:cs="Arial"/>
        </w:rPr>
      </w:pPr>
      <w:r w:rsidRPr="00332CB2">
        <w:rPr>
          <w:rFonts w:ascii="Arial" w:hAnsi="Arial" w:cs="Arial"/>
        </w:rPr>
        <w:lastRenderedPageBreak/>
        <w:t>Más información en</w:t>
      </w:r>
      <w:hyperlink r:id="rId11" w:history="1">
        <w:r w:rsidRPr="00332CB2">
          <w:rPr>
            <w:rStyle w:val="Hyperlink"/>
            <w:rFonts w:ascii="Arial" w:hAnsi="Arial" w:cs="Arial"/>
          </w:rPr>
          <w:t xml:space="preserve"> www.swisspacer.com</w:t>
        </w:r>
      </w:hyperlink>
      <w:r w:rsidR="002E36EA">
        <w:t xml:space="preserve"> </w:t>
      </w:r>
      <w:r w:rsidR="002E36EA" w:rsidRPr="002E36EA">
        <w:rPr>
          <w:rFonts w:ascii="Arial" w:hAnsi="Arial" w:cs="Arial"/>
        </w:rPr>
        <w:t>y</w:t>
      </w:r>
      <w:r w:rsidR="002E36EA">
        <w:rPr>
          <w:rFonts w:ascii="Arial" w:hAnsi="Arial" w:cs="Arial"/>
        </w:rPr>
        <w:t xml:space="preserve"> </w:t>
      </w:r>
      <w:hyperlink r:id="rId12" w:history="1">
        <w:r w:rsidR="002E36EA" w:rsidRPr="002E36EA">
          <w:rPr>
            <w:rStyle w:val="Hyperlink"/>
            <w:rFonts w:ascii="Arial" w:hAnsi="Arial" w:cs="Arial"/>
          </w:rPr>
          <w:t>www.</w:t>
        </w:r>
        <w:r w:rsidR="002E36EA" w:rsidRPr="002E36EA">
          <w:rPr>
            <w:rStyle w:val="Hyperlink"/>
            <w:rFonts w:ascii="Arial" w:hAnsi="Arial" w:cs="Arial"/>
          </w:rPr>
          <w:t>techtinyhouse.de</w:t>
        </w:r>
      </w:hyperlink>
    </w:p>
    <w:p w14:paraId="237AEF1E" w14:textId="77777777" w:rsidR="004F3A57" w:rsidRPr="00332CB2" w:rsidRDefault="004F3A57" w:rsidP="00A20AAF">
      <w:pPr>
        <w:rPr>
          <w:rFonts w:ascii="Arial" w:hAnsi="Arial" w:cs="Arial"/>
        </w:rPr>
      </w:pPr>
    </w:p>
    <w:p w14:paraId="3E34297D" w14:textId="77777777" w:rsidR="00A20AAF" w:rsidRPr="00332CB2" w:rsidRDefault="00A20AAF" w:rsidP="00A20AAF">
      <w:pPr>
        <w:rPr>
          <w:rFonts w:ascii="Arial" w:hAnsi="Arial" w:cs="Arial"/>
        </w:rPr>
      </w:pPr>
      <w:r w:rsidRPr="00332CB2">
        <w:rPr>
          <w:rFonts w:ascii="Arial" w:hAnsi="Arial" w:cs="Arial"/>
        </w:rPr>
        <w:t>El texto y el material gráfico se pueden descargar en:</w:t>
      </w:r>
    </w:p>
    <w:p w14:paraId="1D2B2B6C" w14:textId="691DB055" w:rsidR="0051498D" w:rsidRPr="0051498D" w:rsidRDefault="0051498D" w:rsidP="00A20AAF">
      <w:pPr>
        <w:rPr>
          <w:rStyle w:val="Hyperlink"/>
          <w:rFonts w:ascii="Arial" w:hAnsi="Arial" w:cs="Arial"/>
        </w:rPr>
      </w:pPr>
      <w:r w:rsidRPr="0051498D">
        <w:rPr>
          <w:rFonts w:ascii="Arial" w:hAnsi="Arial" w:cs="Arial"/>
          <w:i/>
        </w:rPr>
        <w:fldChar w:fldCharType="begin"/>
      </w:r>
      <w:r>
        <w:rPr>
          <w:rFonts w:ascii="Arial" w:hAnsi="Arial" w:cs="Arial"/>
          <w:i/>
        </w:rPr>
        <w:instrText>HYPERLINK "https://www.swisspacer.com/es/nota-de-prensa/sws-air-tinyhouse"</w:instrText>
      </w:r>
      <w:r w:rsidRPr="0051498D">
        <w:rPr>
          <w:rFonts w:ascii="Arial" w:hAnsi="Arial" w:cs="Arial"/>
          <w:i/>
        </w:rPr>
      </w:r>
      <w:r w:rsidRPr="0051498D">
        <w:rPr>
          <w:rFonts w:ascii="Arial" w:hAnsi="Arial" w:cs="Arial"/>
          <w:i/>
        </w:rPr>
        <w:fldChar w:fldCharType="separate"/>
      </w:r>
      <w:r w:rsidRPr="0051498D">
        <w:rPr>
          <w:rStyle w:val="Hyperlink"/>
          <w:rFonts w:ascii="Arial" w:hAnsi="Arial" w:cs="Arial"/>
        </w:rPr>
        <w:t>https://www.swisspacer.com/es/</w:t>
      </w:r>
      <w:r w:rsidRPr="0051498D">
        <w:rPr>
          <w:rStyle w:val="Hyperlink"/>
          <w:rFonts w:ascii="Arial" w:hAnsi="Arial" w:cs="Arial"/>
        </w:rPr>
        <w:t>nota-de-prensa</w:t>
      </w:r>
      <w:r w:rsidRPr="0051498D">
        <w:rPr>
          <w:rStyle w:val="Hyperlink"/>
          <w:rFonts w:ascii="Arial" w:hAnsi="Arial" w:cs="Arial"/>
        </w:rPr>
        <w:t>/sws-air-tinyhouse</w:t>
      </w:r>
    </w:p>
    <w:p w14:paraId="55335848" w14:textId="1C2D829D" w:rsidR="003B4080" w:rsidRPr="00332CB2" w:rsidRDefault="0051498D" w:rsidP="003B4080">
      <w:pPr>
        <w:rPr>
          <w:rFonts w:ascii="Arial" w:hAnsi="Arial" w:cs="Arial"/>
        </w:rPr>
      </w:pPr>
      <w:r w:rsidRPr="0051498D">
        <w:rPr>
          <w:rFonts w:ascii="Arial" w:hAnsi="Arial" w:cs="Arial"/>
          <w:i/>
        </w:rPr>
        <w:fldChar w:fldCharType="end"/>
      </w:r>
    </w:p>
    <w:p w14:paraId="2DCEB1CD" w14:textId="77777777" w:rsidR="00976B75" w:rsidRPr="00332CB2" w:rsidRDefault="003B4080" w:rsidP="00A20AAF">
      <w:pPr>
        <w:rPr>
          <w:rFonts w:ascii="Arial" w:hAnsi="Arial" w:cs="Arial"/>
        </w:rPr>
      </w:pPr>
      <w:r w:rsidRPr="00332CB2">
        <w:rPr>
          <w:rFonts w:ascii="Arial" w:hAnsi="Arial" w:cs="Arial"/>
          <w:noProof/>
          <w14:ligatures w14:val="standardContextual"/>
        </w:rPr>
        <mc:AlternateContent>
          <mc:Choice Requires="wps">
            <w:drawing>
              <wp:inline distT="0" distB="0" distL="0" distR="0" wp14:anchorId="59F2DEFA" wp14:editId="556111B5">
                <wp:extent cx="3689985" cy="6610452"/>
                <wp:effectExtent l="0" t="0" r="5715" b="0"/>
                <wp:docPr id="1763584005" name="Textfeld 4"/>
                <wp:cNvGraphicFramePr/>
                <a:graphic xmlns:a="http://schemas.openxmlformats.org/drawingml/2006/main">
                  <a:graphicData uri="http://schemas.microsoft.com/office/word/2010/wordprocessingShape">
                    <wps:wsp>
                      <wps:cNvSpPr/>
                      <wps:spPr>
                        <a:xfrm>
                          <a:off x="0" y="0"/>
                          <a:ext cx="3689985" cy="6610452"/>
                        </a:xfrm>
                        <a:prstGeom prst="rect">
                          <a:avLst/>
                        </a:prstGeom>
                        <a:solidFill>
                          <a:schemeClr val="accent6"/>
                        </a:solidFill>
                        <a:ln w="6350">
                          <a:noFill/>
                        </a:ln>
                      </wps:spPr>
                      <wps:txbx>
                        <w:txbxContent>
                          <w:p w14:paraId="08E30716" w14:textId="77777777" w:rsidR="002A4F22" w:rsidRPr="00765B1D" w:rsidRDefault="002A4F22" w:rsidP="002A4F22">
                            <w:pPr>
                              <w:rPr>
                                <w:rFonts w:ascii="Arial" w:hAnsi="Arial" w:cs="Arial"/>
                                <w:b/>
                                <w:bCs/>
                              </w:rPr>
                            </w:pPr>
                            <w:r w:rsidRPr="00765B1D">
                              <w:rPr>
                                <w:rFonts w:ascii="Arial" w:hAnsi="Arial" w:cs="Arial"/>
                                <w:b/>
                                <w:bCs/>
                              </w:rPr>
                              <w:t>Acerca de Swisspacer</w:t>
                            </w:r>
                          </w:p>
                          <w:p w14:paraId="08939928" w14:textId="77777777" w:rsidR="002A4F22" w:rsidRPr="00765B1D" w:rsidRDefault="002A4F22" w:rsidP="002A4F22">
                            <w:pPr>
                              <w:rPr>
                                <w:rFonts w:ascii="Arial" w:hAnsi="Arial" w:cs="Arial"/>
                              </w:rPr>
                            </w:pPr>
                            <w:r w:rsidRPr="00765B1D">
                              <w:rPr>
                                <w:rFonts w:ascii="Arial" w:hAnsi="Arial" w:cs="Arial"/>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216755EB" w14:textId="77777777" w:rsidR="002A4F22" w:rsidRPr="00765B1D" w:rsidRDefault="002A4F22" w:rsidP="002A4F22">
                            <w:pPr>
                              <w:rPr>
                                <w:rFonts w:ascii="Arial" w:hAnsi="Arial" w:cs="Arial"/>
                              </w:rPr>
                            </w:pPr>
                            <w:r w:rsidRPr="00765B1D">
                              <w:rPr>
                                <w:rFonts w:ascii="Arial" w:hAnsi="Arial" w:cs="Arial"/>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sidRPr="00765B1D">
                              <w:rPr>
                                <w:rFonts w:ascii="Arial" w:hAnsi="Arial" w:cs="Arial"/>
                              </w:rPr>
                              <w:br/>
                              <w:t xml:space="preserve">Swisspacer se fundó en 1998 y forma parte del Grupo Saint-Gobain. La sede central y el centro tecnológico se encuentran en </w:t>
                            </w:r>
                            <w:proofErr w:type="spellStart"/>
                            <w:r w:rsidRPr="00765B1D">
                              <w:rPr>
                                <w:rFonts w:ascii="Arial" w:hAnsi="Arial" w:cs="Arial"/>
                              </w:rPr>
                              <w:t>Lengwil</w:t>
                            </w:r>
                            <w:proofErr w:type="spellEnd"/>
                            <w:r w:rsidRPr="00765B1D">
                              <w:rPr>
                                <w:rFonts w:ascii="Arial" w:hAnsi="Arial" w:cs="Arial"/>
                              </w:rPr>
                              <w:t xml:space="preserve"> (Suiza).</w:t>
                            </w:r>
                          </w:p>
                          <w:p w14:paraId="0EF8C99E" w14:textId="04AD387E" w:rsidR="00C30F06" w:rsidRPr="002A4F22" w:rsidRDefault="002A4F22" w:rsidP="002A4F22">
                            <w:pPr>
                              <w:rPr>
                                <w:rFonts w:ascii="Arial" w:hAnsi="Arial" w:cs="Arial"/>
                                <w:b/>
                                <w:bCs/>
                              </w:rPr>
                            </w:pPr>
                            <w:r w:rsidRPr="00765B1D">
                              <w:rPr>
                                <w:rFonts w:ascii="Arial" w:hAnsi="Arial" w:cs="Arial"/>
                                <w:b/>
                                <w:bCs/>
                              </w:rPr>
                              <w:t>Arraigada en Suiza. En casa en todo el mundo.</w:t>
                            </w:r>
                          </w:p>
                        </w:txbxContent>
                      </wps:txbx>
                      <wps:bodyPr spcFirstLastPara="0" wrap="square" lIns="144000" tIns="108000" rIns="108000" bIns="108000" anchor="t">
                        <a:spAutoFit/>
                      </wps:bodyPr>
                    </wps:wsp>
                  </a:graphicData>
                </a:graphic>
              </wp:inline>
            </w:drawing>
          </mc:Choice>
          <mc:Fallback>
            <w:pict>
              <v:rect w14:anchorId="59F2DEFA" id="Textfeld 4" o:spid="_x0000_s1026" style="width:290.55pt;height: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" fillcolor="#dde5e2 [3209]" stroked="f" strokeweight=".5pt">
                <v:textbox style="mso-fit-shape-to-text:t" inset="4mm,3mm,3mm,3mm">
                  <w:txbxContent>
                    <w:p w14:paraId="08E30716" w14:textId="77777777" w:rsidR="002A4F22" w:rsidRPr="00765B1D" w:rsidRDefault="002A4F22" w:rsidP="002A4F22">
                      <w:pPr>
                        <w:rPr>
                          <w:rFonts w:ascii="Arial" w:hAnsi="Arial" w:cs="Arial"/>
                          <w:b/>
                          <w:bCs/>
                        </w:rPr>
                      </w:pPr>
                      <w:r w:rsidRPr="00765B1D">
                        <w:rPr>
                          <w:rFonts w:ascii="Arial" w:hAnsi="Arial" w:cs="Arial"/>
                          <w:b/>
                          <w:bCs/>
                        </w:rPr>
                        <w:t>Acerca de Swisspacer</w:t>
                      </w:r>
                    </w:p>
                    <w:p w14:paraId="08939928" w14:textId="77777777" w:rsidR="002A4F22" w:rsidRPr="00765B1D" w:rsidRDefault="002A4F22" w:rsidP="002A4F22">
                      <w:pPr>
                        <w:rPr>
                          <w:rFonts w:ascii="Arial" w:hAnsi="Arial" w:cs="Arial"/>
                        </w:rPr>
                      </w:pPr>
                      <w:r w:rsidRPr="00765B1D">
                        <w:rPr>
                          <w:rFonts w:ascii="Arial" w:hAnsi="Arial" w:cs="Arial"/>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216755EB" w14:textId="77777777" w:rsidR="002A4F22" w:rsidRPr="00765B1D" w:rsidRDefault="002A4F22" w:rsidP="002A4F22">
                      <w:pPr>
                        <w:rPr>
                          <w:rFonts w:ascii="Arial" w:hAnsi="Arial" w:cs="Arial"/>
                        </w:rPr>
                      </w:pPr>
                      <w:r w:rsidRPr="00765B1D">
                        <w:rPr>
                          <w:rFonts w:ascii="Arial" w:hAnsi="Arial" w:cs="Arial"/>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sidRPr="00765B1D">
                        <w:rPr>
                          <w:rFonts w:ascii="Arial" w:hAnsi="Arial" w:cs="Arial"/>
                        </w:rPr>
                        <w:br/>
                        <w:t xml:space="preserve">Swisspacer se fundó en 1998 y forma parte del Grupo Saint-Gobain. La sede central y el centro tecnológico se encuentran en </w:t>
                      </w:r>
                      <w:proofErr w:type="spellStart"/>
                      <w:r w:rsidRPr="00765B1D">
                        <w:rPr>
                          <w:rFonts w:ascii="Arial" w:hAnsi="Arial" w:cs="Arial"/>
                        </w:rPr>
                        <w:t>Lengwil</w:t>
                      </w:r>
                      <w:proofErr w:type="spellEnd"/>
                      <w:r w:rsidRPr="00765B1D">
                        <w:rPr>
                          <w:rFonts w:ascii="Arial" w:hAnsi="Arial" w:cs="Arial"/>
                        </w:rPr>
                        <w:t xml:space="preserve"> (Suiza).</w:t>
                      </w:r>
                    </w:p>
                    <w:p w14:paraId="0EF8C99E" w14:textId="04AD387E" w:rsidR="00C30F06" w:rsidRPr="002A4F22" w:rsidRDefault="002A4F22" w:rsidP="002A4F22">
                      <w:pPr>
                        <w:rPr>
                          <w:rFonts w:ascii="Arial" w:hAnsi="Arial" w:cs="Arial"/>
                          <w:b/>
                          <w:bCs/>
                        </w:rPr>
                      </w:pPr>
                      <w:r w:rsidRPr="00765B1D">
                        <w:rPr>
                          <w:rFonts w:ascii="Arial" w:hAnsi="Arial" w:cs="Arial"/>
                          <w:b/>
                          <w:bCs/>
                        </w:rPr>
                        <w:t>Arraigada en Suiza. En casa en todo el mundo.</w:t>
                      </w:r>
                    </w:p>
                  </w:txbxContent>
                </v:textbox>
                <w10:anchorlock/>
              </v:rect>
            </w:pict>
          </mc:Fallback>
        </mc:AlternateContent>
      </w:r>
    </w:p>
    <w:p w14:paraId="6D87D1AC" w14:textId="77777777" w:rsidR="00D519AC" w:rsidRPr="00332CB2" w:rsidRDefault="00D519AC" w:rsidP="00A20AAF">
      <w:pPr>
        <w:rPr>
          <w:rFonts w:ascii="Arial" w:hAnsi="Arial" w:cs="Arial"/>
        </w:rPr>
      </w:pPr>
    </w:p>
    <w:p w14:paraId="0E83A946" w14:textId="77777777" w:rsidR="00D519AC" w:rsidRPr="00332CB2" w:rsidRDefault="00D519AC" w:rsidP="005B58A5">
      <w:pPr>
        <w:pStyle w:val="Pressestelle"/>
        <w:rPr>
          <w:rStyle w:val="Semibold"/>
          <w:rFonts w:ascii="Arial" w:hAnsi="Arial" w:cs="Arial"/>
          <w:lang w:val="es-ES"/>
        </w:rPr>
      </w:pPr>
      <w:r w:rsidRPr="00332CB2">
        <w:rPr>
          <w:rStyle w:val="Semibold"/>
          <w:rFonts w:ascii="Arial" w:hAnsi="Arial" w:cs="Arial"/>
          <w:lang w:val="es-ES"/>
        </w:rPr>
        <w:t>Más información</w:t>
      </w:r>
    </w:p>
    <w:p w14:paraId="6C01AA95" w14:textId="77777777" w:rsidR="00D519AC" w:rsidRPr="00332CB2" w:rsidRDefault="00F03DAD" w:rsidP="00D519AC">
      <w:pPr>
        <w:rPr>
          <w:rFonts w:ascii="Arial" w:hAnsi="Arial" w:cs="Arial"/>
        </w:rPr>
      </w:pPr>
      <w:r w:rsidRPr="00332CB2">
        <w:rPr>
          <w:rFonts w:ascii="Arial" w:hAnsi="Arial" w:cs="Arial"/>
        </w:rPr>
        <w:t xml:space="preserve">Swisspacer </w:t>
      </w:r>
      <w:r w:rsidR="00D519AC" w:rsidRPr="00332CB2">
        <w:rPr>
          <w:rFonts w:ascii="Arial" w:hAnsi="Arial" w:cs="Arial"/>
        </w:rPr>
        <w:t>Vetrotech Saint-Gobain (International) AG</w:t>
      </w:r>
    </w:p>
    <w:p w14:paraId="16FA1343" w14:textId="77777777" w:rsidR="00D519AC" w:rsidRPr="00332CB2" w:rsidRDefault="00D519AC" w:rsidP="00D519AC">
      <w:pPr>
        <w:rPr>
          <w:rFonts w:ascii="Arial" w:hAnsi="Arial" w:cs="Arial"/>
        </w:rPr>
      </w:pPr>
      <w:r w:rsidRPr="00332CB2">
        <w:rPr>
          <w:rFonts w:ascii="Arial" w:hAnsi="Arial" w:cs="Arial"/>
        </w:rPr>
        <w:t>Persona de contacto: Katrin Lückhoff</w:t>
      </w:r>
    </w:p>
    <w:p w14:paraId="12C1B202" w14:textId="77777777" w:rsidR="00D519AC" w:rsidRPr="00332CB2" w:rsidRDefault="00AC2D65" w:rsidP="00D519AC">
      <w:pPr>
        <w:rPr>
          <w:rFonts w:ascii="Arial" w:hAnsi="Arial" w:cs="Arial"/>
          <w:lang w:val="it-IT"/>
        </w:rPr>
      </w:pPr>
      <w:r w:rsidRPr="00332CB2">
        <w:rPr>
          <w:rFonts w:ascii="Arial" w:hAnsi="Arial" w:cs="Arial"/>
          <w:lang w:val="it-IT"/>
        </w:rPr>
        <w:t>Industriestrasse 8</w:t>
      </w:r>
    </w:p>
    <w:p w14:paraId="2BD6A0D6" w14:textId="77777777" w:rsidR="00D519AC" w:rsidRPr="00332CB2" w:rsidRDefault="00B56856" w:rsidP="00D519AC">
      <w:pPr>
        <w:rPr>
          <w:rFonts w:ascii="Arial" w:hAnsi="Arial" w:cs="Arial"/>
          <w:lang w:val="it-IT"/>
        </w:rPr>
      </w:pPr>
      <w:r w:rsidRPr="00332CB2">
        <w:rPr>
          <w:rFonts w:ascii="Arial" w:hAnsi="Arial" w:cs="Arial"/>
          <w:lang w:val="it-IT"/>
        </w:rPr>
        <w:t>CH-8574 Lengwil</w:t>
      </w:r>
    </w:p>
    <w:p w14:paraId="63E50EBA" w14:textId="77777777" w:rsidR="00D519AC" w:rsidRPr="00332CB2" w:rsidRDefault="00D519AC" w:rsidP="00421C13">
      <w:pPr>
        <w:rPr>
          <w:rFonts w:ascii="Arial" w:hAnsi="Arial" w:cs="Arial"/>
          <w:lang w:val="it-IT"/>
        </w:rPr>
      </w:pPr>
      <w:r w:rsidRPr="00332CB2">
        <w:rPr>
          <w:rFonts w:ascii="Arial" w:hAnsi="Arial" w:cs="Arial"/>
          <w:lang w:val="it-IT"/>
        </w:rPr>
        <w:t>katrin.lueckhoff@saint-gobain.com</w:t>
      </w:r>
    </w:p>
    <w:p w14:paraId="6572DF5E" w14:textId="77777777" w:rsidR="00D519AC" w:rsidRPr="00332CB2" w:rsidRDefault="00B76C05" w:rsidP="00421C13">
      <w:pPr>
        <w:rPr>
          <w:rFonts w:ascii="Arial" w:hAnsi="Arial" w:cs="Arial"/>
        </w:rPr>
      </w:pPr>
      <w:r w:rsidRPr="00332CB2">
        <w:rPr>
          <w:rFonts w:ascii="Arial" w:hAnsi="Arial" w:cs="Arial"/>
        </w:rPr>
        <w:t>www.swisspacer.com</w:t>
      </w:r>
    </w:p>
    <w:p w14:paraId="02F00546" w14:textId="77777777" w:rsidR="00B76C05" w:rsidRPr="00332CB2" w:rsidRDefault="00B76C05" w:rsidP="00D519AC">
      <w:pPr>
        <w:rPr>
          <w:rFonts w:ascii="Arial" w:hAnsi="Arial" w:cs="Arial"/>
        </w:rPr>
      </w:pPr>
    </w:p>
    <w:p w14:paraId="4D070607" w14:textId="77777777" w:rsidR="00B76C05" w:rsidRPr="00332CB2" w:rsidRDefault="00B76C05" w:rsidP="00D519AC">
      <w:pPr>
        <w:rPr>
          <w:rFonts w:ascii="Arial" w:hAnsi="Arial" w:cs="Arial"/>
        </w:rPr>
      </w:pPr>
      <w:r w:rsidRPr="00332CB2">
        <w:rPr>
          <w:rFonts w:ascii="Arial" w:hAnsi="Arial" w:cs="Arial"/>
        </w:rPr>
        <w:br w:type="page"/>
      </w:r>
    </w:p>
    <w:p w14:paraId="217F0BD8" w14:textId="00B541A1" w:rsidR="00B76C05" w:rsidRPr="000E3C39" w:rsidRDefault="0006671B" w:rsidP="0006671B">
      <w:pPr>
        <w:pStyle w:val="berschrift3"/>
        <w:rPr>
          <w:rFonts w:ascii="Arial" w:hAnsi="Arial" w:cs="Arial"/>
          <w:b/>
          <w:bCs/>
        </w:rPr>
      </w:pPr>
      <w:r w:rsidRPr="000E3C39">
        <w:rPr>
          <w:rFonts w:ascii="Arial" w:hAnsi="Arial" w:cs="Arial"/>
          <w:b/>
          <w:bCs/>
        </w:rPr>
        <w:lastRenderedPageBreak/>
        <w:t>Material gráfico</w:t>
      </w:r>
    </w:p>
    <w:p w14:paraId="21F62B06" w14:textId="77777777" w:rsidR="0006671B" w:rsidRPr="00332CB2" w:rsidRDefault="0006671B" w:rsidP="00D519AC">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380"/>
      </w:tblGrid>
      <w:tr w:rsidR="00475E88" w:rsidRPr="00332CB2" w14:paraId="70D076D4" w14:textId="77777777" w:rsidTr="002E5F7C">
        <w:tc>
          <w:tcPr>
            <w:tcW w:w="6380" w:type="dxa"/>
          </w:tcPr>
          <w:p w14:paraId="7BDD3894" w14:textId="77777777" w:rsidR="00475E88" w:rsidRPr="00332CB2" w:rsidRDefault="00DF0FA2" w:rsidP="00D519AC">
            <w:pPr>
              <w:rPr>
                <w:rFonts w:ascii="Arial" w:hAnsi="Arial" w:cs="Arial"/>
              </w:rPr>
            </w:pPr>
            <w:r w:rsidRPr="00332CB2">
              <w:rPr>
                <w:rFonts w:ascii="Arial" w:hAnsi="Arial" w:cs="Arial"/>
                <w:noProof/>
                <w:lang w:eastAsia="de-DE"/>
              </w:rPr>
              <w:drawing>
                <wp:inline distT="0" distB="0" distL="0" distR="0" wp14:anchorId="07F13462" wp14:editId="0B3C41D2">
                  <wp:extent cx="3592372" cy="2700000"/>
                  <wp:effectExtent l="0" t="0" r="8255"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3" cstate="email">
                            <a:extLst>
                              <a:ext uri="{28A0092B-C50C-407E-A947-70E740481C1C}">
                                <a14:useLocalDpi xmlns:a14="http://schemas.microsoft.com/office/drawing/2010/main"/>
                              </a:ext>
                            </a:extLst>
                          </a:blip>
                          <a:stretch>
                            <a:fillRect/>
                          </a:stretch>
                        </pic:blipFill>
                        <pic:spPr bwMode="auto">
                          <a:xfrm>
                            <a:off x="0" y="0"/>
                            <a:ext cx="3592372" cy="2700000"/>
                          </a:xfrm>
                          <a:prstGeom prst="rect">
                            <a:avLst/>
                          </a:prstGeom>
                          <a:noFill/>
                          <a:ln>
                            <a:noFill/>
                          </a:ln>
                        </pic:spPr>
                      </pic:pic>
                    </a:graphicData>
                  </a:graphic>
                </wp:inline>
              </w:drawing>
            </w:r>
          </w:p>
        </w:tc>
      </w:tr>
      <w:tr w:rsidR="00475E88" w:rsidRPr="00332CB2" w14:paraId="52213FB9" w14:textId="77777777" w:rsidTr="002E5F7C">
        <w:tc>
          <w:tcPr>
            <w:tcW w:w="6380" w:type="dxa"/>
          </w:tcPr>
          <w:p w14:paraId="086BA6F8" w14:textId="3BCDF19F" w:rsidR="00B97C56" w:rsidRPr="000E3C39" w:rsidRDefault="000E3C39" w:rsidP="003428D0">
            <w:pPr>
              <w:pStyle w:val="Bildunterschrift"/>
              <w:rPr>
                <w:rStyle w:val="Semibold"/>
                <w:rFonts w:ascii="Arial" w:hAnsi="Arial" w:cs="Arial"/>
                <w:b/>
                <w:bCs/>
                <w:lang w:val="es-ES"/>
              </w:rPr>
            </w:pPr>
            <w:r>
              <w:rPr>
                <w:rStyle w:val="Semibold"/>
                <w:rFonts w:ascii="Arial" w:hAnsi="Arial" w:cs="Arial"/>
                <w:b/>
                <w:bCs/>
                <w:lang w:val="es-ES"/>
              </w:rPr>
              <w:t>Figura</w:t>
            </w:r>
            <w:r w:rsidR="00B97C56" w:rsidRPr="000E3C39">
              <w:rPr>
                <w:rStyle w:val="Semibold"/>
                <w:rFonts w:ascii="Arial" w:hAnsi="Arial" w:cs="Arial"/>
                <w:b/>
                <w:bCs/>
                <w:lang w:val="es-ES"/>
              </w:rPr>
              <w:t xml:space="preserve"> 1</w:t>
            </w:r>
          </w:p>
          <w:p w14:paraId="52639A3F" w14:textId="6A07F77E" w:rsidR="00475E88" w:rsidRPr="00332CB2" w:rsidRDefault="004F1F2E" w:rsidP="003428D0">
            <w:pPr>
              <w:pStyle w:val="Bildunterschrift"/>
              <w:rPr>
                <w:rFonts w:ascii="Arial" w:hAnsi="Arial" w:cs="Arial"/>
              </w:rPr>
            </w:pPr>
            <w:r w:rsidRPr="00332CB2">
              <w:rPr>
                <w:rFonts w:ascii="Arial" w:hAnsi="Arial" w:cs="Arial"/>
                <w:lang w:val="es-ES"/>
              </w:rPr>
              <w:t xml:space="preserve">Edificios en lugar de caravanas: las Tiny Houses de TechTinyHouse cumplen con los estándares estructurales y energéticos de un edificio completo, a pesar de su movilidad. </w:t>
            </w:r>
            <w:r w:rsidRPr="00332CB2">
              <w:rPr>
                <w:rFonts w:ascii="Arial" w:hAnsi="Arial" w:cs="Arial"/>
                <w:lang w:val="es-ES"/>
              </w:rPr>
              <w:br/>
            </w:r>
            <w:r w:rsidR="00B97C56" w:rsidRPr="00332CB2">
              <w:rPr>
                <w:rFonts w:ascii="Arial" w:hAnsi="Arial" w:cs="Arial"/>
              </w:rPr>
              <w:t xml:space="preserve">Foto: </w:t>
            </w:r>
            <w:r w:rsidR="00696A6D" w:rsidRPr="00332CB2">
              <w:rPr>
                <w:rFonts w:ascii="Arial" w:hAnsi="Arial" w:cs="Arial"/>
              </w:rPr>
              <w:t>TechTinyHouse</w:t>
            </w:r>
          </w:p>
        </w:tc>
      </w:tr>
      <w:tr w:rsidR="00DF0FA2" w:rsidRPr="00332CB2" w14:paraId="0789188B" w14:textId="77777777" w:rsidTr="00D32901">
        <w:tc>
          <w:tcPr>
            <w:tcW w:w="6380" w:type="dxa"/>
          </w:tcPr>
          <w:p w14:paraId="60967811" w14:textId="77777777" w:rsidR="00DF0FA2" w:rsidRPr="00332CB2" w:rsidRDefault="002E5F7C" w:rsidP="00D519AC">
            <w:pPr>
              <w:rPr>
                <w:rFonts w:ascii="Arial" w:hAnsi="Arial" w:cs="Arial"/>
              </w:rPr>
            </w:pPr>
            <w:r w:rsidRPr="00332CB2">
              <w:rPr>
                <w:rFonts w:ascii="Arial" w:hAnsi="Arial" w:cs="Arial"/>
                <w:noProof/>
                <w:lang w:eastAsia="de-DE"/>
              </w:rPr>
              <w:drawing>
                <wp:inline distT="0" distB="0" distL="0" distR="0" wp14:anchorId="21AE2E1A" wp14:editId="40602AC7">
                  <wp:extent cx="3586253" cy="2700238"/>
                  <wp:effectExtent l="0" t="0" r="0"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4" cstate="email">
                            <a:extLst>
                              <a:ext uri="{28A0092B-C50C-407E-A947-70E740481C1C}">
                                <a14:useLocalDpi xmlns:a14="http://schemas.microsoft.com/office/drawing/2010/main"/>
                              </a:ext>
                            </a:extLst>
                          </a:blip>
                          <a:stretch>
                            <a:fillRect/>
                          </a:stretch>
                        </pic:blipFill>
                        <pic:spPr bwMode="auto">
                          <a:xfrm>
                            <a:off x="0" y="0"/>
                            <a:ext cx="3586253" cy="2700238"/>
                          </a:xfrm>
                          <a:prstGeom prst="rect">
                            <a:avLst/>
                          </a:prstGeom>
                          <a:noFill/>
                        </pic:spPr>
                      </pic:pic>
                    </a:graphicData>
                  </a:graphic>
                </wp:inline>
              </w:drawing>
            </w:r>
          </w:p>
        </w:tc>
      </w:tr>
      <w:tr w:rsidR="00DF0FA2" w:rsidRPr="00332CB2" w14:paraId="32491CBD" w14:textId="77777777" w:rsidTr="002E5F7C">
        <w:tc>
          <w:tcPr>
            <w:tcW w:w="6380" w:type="dxa"/>
          </w:tcPr>
          <w:p w14:paraId="317F4358" w14:textId="77777777" w:rsidR="00D554CE" w:rsidRPr="002C6023" w:rsidRDefault="00D554CE" w:rsidP="00D554CE">
            <w:pPr>
              <w:pStyle w:val="Bildunterschrift"/>
              <w:rPr>
                <w:rStyle w:val="Semibold"/>
                <w:rFonts w:ascii="Arial" w:hAnsi="Arial" w:cs="Arial"/>
                <w:b/>
                <w:bCs/>
                <w:lang w:val="es-ES"/>
              </w:rPr>
            </w:pPr>
            <w:r w:rsidRPr="002C6023">
              <w:rPr>
                <w:rStyle w:val="Semibold"/>
                <w:rFonts w:ascii="Arial" w:hAnsi="Arial" w:cs="Arial"/>
                <w:b/>
                <w:bCs/>
                <w:lang w:val="es-ES"/>
              </w:rPr>
              <w:t>Figura 2</w:t>
            </w:r>
          </w:p>
          <w:p w14:paraId="1F203976" w14:textId="596CB7DE" w:rsidR="00DF0FA2" w:rsidRPr="00332CB2" w:rsidRDefault="00F71142" w:rsidP="00F70822">
            <w:pPr>
              <w:tabs>
                <w:tab w:val="clear" w:pos="6096"/>
                <w:tab w:val="left" w:pos="2370"/>
              </w:tabs>
              <w:rPr>
                <w:rFonts w:ascii="Arial" w:hAnsi="Arial" w:cs="Arial"/>
              </w:rPr>
            </w:pPr>
            <w:r w:rsidRPr="00332CB2">
              <w:rPr>
                <w:rFonts w:ascii="Arial" w:hAnsi="Arial" w:cs="Arial"/>
                <w:sz w:val="18"/>
              </w:rPr>
              <w:t xml:space="preserve">Amplios acristalamientos en construcción ligera: el diseño permite un alto porcentaje de cristal sin comprometer la estabilidad estática. </w:t>
            </w:r>
            <w:r w:rsidRPr="00332CB2">
              <w:rPr>
                <w:rFonts w:ascii="Arial" w:hAnsi="Arial" w:cs="Arial"/>
                <w:sz w:val="18"/>
              </w:rPr>
              <w:br/>
            </w:r>
            <w:r w:rsidR="00F70822" w:rsidRPr="00332CB2">
              <w:rPr>
                <w:rFonts w:ascii="Arial" w:hAnsi="Arial" w:cs="Arial"/>
                <w:sz w:val="18"/>
                <w:szCs w:val="24"/>
              </w:rPr>
              <w:t xml:space="preserve">Foto: </w:t>
            </w:r>
            <w:r w:rsidR="00696A6D" w:rsidRPr="00332CB2">
              <w:rPr>
                <w:rFonts w:ascii="Arial" w:hAnsi="Arial" w:cs="Arial"/>
                <w:sz w:val="18"/>
                <w:szCs w:val="24"/>
              </w:rPr>
              <w:t>TechTinyHouse</w:t>
            </w:r>
          </w:p>
        </w:tc>
      </w:tr>
      <w:tr w:rsidR="00DF0FA2" w:rsidRPr="00332CB2" w14:paraId="6DE9A118" w14:textId="77777777" w:rsidTr="002E5F7C">
        <w:tc>
          <w:tcPr>
            <w:tcW w:w="6380" w:type="dxa"/>
          </w:tcPr>
          <w:p w14:paraId="39E05354" w14:textId="77777777" w:rsidR="00DF0FA2" w:rsidRPr="00332CB2" w:rsidRDefault="00DB78AF" w:rsidP="00D519AC">
            <w:pPr>
              <w:rPr>
                <w:rFonts w:ascii="Arial" w:hAnsi="Arial" w:cs="Arial"/>
              </w:rPr>
            </w:pPr>
            <w:r w:rsidRPr="00332CB2">
              <w:rPr>
                <w:rFonts w:ascii="Arial" w:hAnsi="Arial" w:cs="Arial"/>
                <w:noProof/>
                <w:lang w:eastAsia="de-DE"/>
              </w:rPr>
              <w:lastRenderedPageBreak/>
              <w:drawing>
                <wp:inline distT="0" distB="0" distL="0" distR="0" wp14:anchorId="4556C4B0" wp14:editId="754A59B3">
                  <wp:extent cx="3585937" cy="2700000"/>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5"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F0FA2" w:rsidRPr="00332CB2" w14:paraId="567BDAF6" w14:textId="77777777" w:rsidTr="002E5F7C">
        <w:tc>
          <w:tcPr>
            <w:tcW w:w="6380" w:type="dxa"/>
          </w:tcPr>
          <w:p w14:paraId="36D5FEEB" w14:textId="77777777" w:rsidR="00DB78AF" w:rsidRPr="002C6023" w:rsidRDefault="00DB78AF" w:rsidP="00DB78AF">
            <w:pPr>
              <w:pStyle w:val="Bildunterschrift"/>
              <w:rPr>
                <w:rStyle w:val="Semibold"/>
                <w:rFonts w:ascii="Arial" w:hAnsi="Arial" w:cs="Arial"/>
                <w:b/>
                <w:bCs/>
                <w:lang w:val="es-ES"/>
              </w:rPr>
            </w:pPr>
            <w:r w:rsidRPr="002C6023">
              <w:rPr>
                <w:rStyle w:val="Semibold"/>
                <w:rFonts w:ascii="Arial" w:hAnsi="Arial" w:cs="Arial"/>
                <w:b/>
                <w:bCs/>
                <w:lang w:val="es-ES"/>
              </w:rPr>
              <w:t>Figura</w:t>
            </w:r>
            <w:r w:rsidR="00CF2A5E" w:rsidRPr="002C6023">
              <w:rPr>
                <w:rStyle w:val="Semibold"/>
                <w:rFonts w:ascii="Arial" w:hAnsi="Arial" w:cs="Arial"/>
                <w:b/>
                <w:bCs/>
                <w:lang w:val="es-ES"/>
              </w:rPr>
              <w:t xml:space="preserve"> 3</w:t>
            </w:r>
          </w:p>
          <w:p w14:paraId="2ABE02BD" w14:textId="5CFDB62A" w:rsidR="00DF0FA2" w:rsidRPr="00332CB2" w:rsidRDefault="00F71142" w:rsidP="00DB78AF">
            <w:pPr>
              <w:rPr>
                <w:rFonts w:ascii="Arial" w:hAnsi="Arial" w:cs="Arial"/>
              </w:rPr>
            </w:pPr>
            <w:r w:rsidRPr="00332CB2">
              <w:rPr>
                <w:rFonts w:ascii="Arial" w:hAnsi="Arial" w:cs="Arial"/>
                <w:sz w:val="18"/>
              </w:rPr>
              <w:t xml:space="preserve">Ingeniería visible: la estructura diagonal sustituye a las construcciones de pared clásicas y proporciona estabilidad con un peso mínimo. </w:t>
            </w:r>
            <w:r w:rsidRPr="00332CB2">
              <w:rPr>
                <w:rFonts w:ascii="Arial" w:hAnsi="Arial" w:cs="Arial"/>
                <w:sz w:val="18"/>
              </w:rPr>
              <w:br/>
            </w:r>
            <w:r w:rsidR="00DB78AF" w:rsidRPr="00332CB2">
              <w:rPr>
                <w:rFonts w:ascii="Arial" w:hAnsi="Arial" w:cs="Arial"/>
                <w:sz w:val="18"/>
                <w:szCs w:val="24"/>
              </w:rPr>
              <w:t xml:space="preserve">Foto: </w:t>
            </w:r>
            <w:r w:rsidR="00696A6D" w:rsidRPr="00332CB2">
              <w:rPr>
                <w:rFonts w:ascii="Arial" w:hAnsi="Arial" w:cs="Arial"/>
                <w:sz w:val="18"/>
                <w:szCs w:val="24"/>
              </w:rPr>
              <w:t>TechTinyHouse</w:t>
            </w:r>
          </w:p>
        </w:tc>
      </w:tr>
      <w:tr w:rsidR="00DF0FA2" w:rsidRPr="00332CB2" w14:paraId="596D5436" w14:textId="77777777" w:rsidTr="002E5F7C">
        <w:tc>
          <w:tcPr>
            <w:tcW w:w="6380" w:type="dxa"/>
          </w:tcPr>
          <w:p w14:paraId="688BE216" w14:textId="77777777" w:rsidR="00DF0FA2" w:rsidRPr="00332CB2" w:rsidRDefault="00937F70" w:rsidP="00D519AC">
            <w:pPr>
              <w:rPr>
                <w:rFonts w:ascii="Arial" w:hAnsi="Arial" w:cs="Arial"/>
              </w:rPr>
            </w:pPr>
            <w:r w:rsidRPr="00332CB2">
              <w:rPr>
                <w:rFonts w:ascii="Arial" w:hAnsi="Arial" w:cs="Arial"/>
                <w:noProof/>
                <w:lang w:eastAsia="de-DE"/>
              </w:rPr>
              <w:drawing>
                <wp:inline distT="0" distB="0" distL="0" distR="0" wp14:anchorId="059D6983" wp14:editId="20E7BCFF">
                  <wp:extent cx="3585937" cy="2700000"/>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6"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B78AF" w:rsidRPr="00332CB2" w14:paraId="7F38F2F5" w14:textId="77777777" w:rsidTr="002E5F7C">
        <w:tc>
          <w:tcPr>
            <w:tcW w:w="6380" w:type="dxa"/>
          </w:tcPr>
          <w:p w14:paraId="52447CE0" w14:textId="77777777" w:rsidR="00DB78AF" w:rsidRPr="002C6023" w:rsidRDefault="00DB78AF" w:rsidP="00DB78AF">
            <w:pPr>
              <w:pStyle w:val="Bildunterschrift"/>
              <w:rPr>
                <w:rStyle w:val="Semibold"/>
                <w:rFonts w:ascii="Arial" w:hAnsi="Arial" w:cs="Arial"/>
                <w:b/>
                <w:bCs/>
                <w:szCs w:val="18"/>
                <w:lang w:val="es-ES"/>
              </w:rPr>
            </w:pPr>
            <w:r w:rsidRPr="002C6023">
              <w:rPr>
                <w:rStyle w:val="Semibold"/>
                <w:rFonts w:ascii="Arial" w:hAnsi="Arial" w:cs="Arial"/>
                <w:b/>
                <w:bCs/>
                <w:szCs w:val="18"/>
                <w:lang w:val="es-ES"/>
              </w:rPr>
              <w:t>Figura</w:t>
            </w:r>
            <w:r w:rsidR="00CA2E7F" w:rsidRPr="002C6023">
              <w:rPr>
                <w:rStyle w:val="Semibold"/>
                <w:rFonts w:ascii="Arial" w:hAnsi="Arial" w:cs="Arial"/>
                <w:b/>
                <w:bCs/>
                <w:szCs w:val="18"/>
                <w:lang w:val="es-ES"/>
              </w:rPr>
              <w:t xml:space="preserve"> 4</w:t>
            </w:r>
          </w:p>
          <w:p w14:paraId="08D219EB" w14:textId="2E31BDC2" w:rsidR="00DB78AF" w:rsidRPr="00332CB2" w:rsidRDefault="00442205" w:rsidP="00DB78AF">
            <w:pPr>
              <w:rPr>
                <w:rFonts w:ascii="Arial" w:hAnsi="Arial" w:cs="Arial"/>
                <w:sz w:val="18"/>
                <w:szCs w:val="18"/>
              </w:rPr>
            </w:pPr>
            <w:r w:rsidRPr="00332CB2">
              <w:rPr>
                <w:rFonts w:ascii="Arial" w:hAnsi="Arial" w:cs="Arial"/>
                <w:sz w:val="18"/>
                <w:szCs w:val="18"/>
              </w:rPr>
              <w:t xml:space="preserve">Calidad que viaja con usted: Swisspacer Air garantiza una ecualización de presión segura en el espacio entre paneles, incluso con cambios frecuentes de ubicación y diferencias de altitud. </w:t>
            </w:r>
            <w:r w:rsidRPr="00332CB2">
              <w:rPr>
                <w:rFonts w:ascii="Arial" w:hAnsi="Arial" w:cs="Arial"/>
                <w:sz w:val="18"/>
                <w:szCs w:val="18"/>
              </w:rPr>
              <w:br/>
            </w:r>
            <w:r w:rsidR="00DB78AF" w:rsidRPr="00332CB2">
              <w:rPr>
                <w:rFonts w:ascii="Arial" w:hAnsi="Arial" w:cs="Arial"/>
                <w:sz w:val="18"/>
                <w:szCs w:val="18"/>
              </w:rPr>
              <w:t xml:space="preserve">Foto: </w:t>
            </w:r>
            <w:r w:rsidR="00696A6D" w:rsidRPr="00332CB2">
              <w:rPr>
                <w:rFonts w:ascii="Arial" w:hAnsi="Arial" w:cs="Arial"/>
                <w:sz w:val="18"/>
                <w:szCs w:val="18"/>
              </w:rPr>
              <w:t>TechTinyHouse</w:t>
            </w:r>
          </w:p>
        </w:tc>
      </w:tr>
    </w:tbl>
    <w:p w14:paraId="3055783F" w14:textId="77777777" w:rsidR="00475E88" w:rsidRPr="00332CB2" w:rsidRDefault="00475E88" w:rsidP="00D519AC">
      <w:pPr>
        <w:rPr>
          <w:rFonts w:ascii="Arial" w:hAnsi="Arial" w:cs="Arial"/>
        </w:rPr>
      </w:pPr>
    </w:p>
    <w:sectPr w:rsidR="00475E88" w:rsidRPr="00332CB2" w:rsidSect="00BA04CE">
      <w:headerReference w:type="default" r:id="rId17"/>
      <w:footerReference w:type="default" r:id="rId18"/>
      <w:headerReference w:type="first" r:id="rId19"/>
      <w:footerReference w:type="first" r:id="rId20"/>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E748" w14:textId="77777777" w:rsidR="00D1172C" w:rsidRDefault="00D1172C" w:rsidP="00E31D7A">
      <w:r>
        <w:separator/>
      </w:r>
    </w:p>
    <w:p w14:paraId="4EE063B0" w14:textId="77777777" w:rsidR="00D1172C" w:rsidRDefault="00D1172C"/>
  </w:endnote>
  <w:endnote w:type="continuationSeparator" w:id="0">
    <w:p w14:paraId="3DFD0149" w14:textId="77777777" w:rsidR="00D1172C" w:rsidRDefault="00D1172C" w:rsidP="00E31D7A">
      <w:r>
        <w:continuationSeparator/>
      </w:r>
    </w:p>
    <w:p w14:paraId="2E272962" w14:textId="77777777" w:rsidR="00D1172C" w:rsidRDefault="00D1172C"/>
  </w:endnote>
  <w:endnote w:type="continuationNotice" w:id="1">
    <w:p w14:paraId="45B28B28" w14:textId="77777777" w:rsidR="00D1172C" w:rsidRDefault="00D117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58245"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NUMPAGES  \* MERGEFORMAT">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658246"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 xml:space="preserve">Sucursal de </w:t>
    </w:r>
    <w:r w:rsidRPr="00DB4AB8">
      <w:t>Lengwil</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Suiza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CCC3" w14:textId="77777777" w:rsidR="00D1172C" w:rsidRDefault="00D1172C" w:rsidP="00E31D7A">
      <w:r>
        <w:separator/>
      </w:r>
    </w:p>
    <w:p w14:paraId="6E803100" w14:textId="77777777" w:rsidR="00D1172C" w:rsidRDefault="00D1172C"/>
  </w:footnote>
  <w:footnote w:type="continuationSeparator" w:id="0">
    <w:p w14:paraId="4F487C2D" w14:textId="77777777" w:rsidR="00D1172C" w:rsidRDefault="00D1172C" w:rsidP="00E31D7A">
      <w:r>
        <w:continuationSeparator/>
      </w:r>
    </w:p>
    <w:p w14:paraId="2AD0AB28" w14:textId="77777777" w:rsidR="00D1172C" w:rsidRDefault="00D1172C"/>
  </w:footnote>
  <w:footnote w:type="continuationNotice" w:id="1">
    <w:p w14:paraId="7C415E64" w14:textId="77777777" w:rsidR="00D1172C" w:rsidRDefault="00D117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58241"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23CAB0C">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5824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4C2DFB67">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5824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58243"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024FA13E">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58242"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w:pict w14:anchorId="293200F5">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56BCA"/>
    <w:rsid w:val="00062C93"/>
    <w:rsid w:val="0006671B"/>
    <w:rsid w:val="0008328F"/>
    <w:rsid w:val="0009028D"/>
    <w:rsid w:val="0009789D"/>
    <w:rsid w:val="000A15E1"/>
    <w:rsid w:val="000A167B"/>
    <w:rsid w:val="000A4349"/>
    <w:rsid w:val="000B490D"/>
    <w:rsid w:val="000B499D"/>
    <w:rsid w:val="000C06F3"/>
    <w:rsid w:val="000C2F83"/>
    <w:rsid w:val="000C32CD"/>
    <w:rsid w:val="000C60A8"/>
    <w:rsid w:val="000D4A77"/>
    <w:rsid w:val="000D4BF3"/>
    <w:rsid w:val="000D5118"/>
    <w:rsid w:val="000D60F0"/>
    <w:rsid w:val="000D772B"/>
    <w:rsid w:val="000E3C39"/>
    <w:rsid w:val="000F5A69"/>
    <w:rsid w:val="0012410F"/>
    <w:rsid w:val="001251F1"/>
    <w:rsid w:val="00132073"/>
    <w:rsid w:val="001328C5"/>
    <w:rsid w:val="0013352B"/>
    <w:rsid w:val="00136A58"/>
    <w:rsid w:val="001427A9"/>
    <w:rsid w:val="00166841"/>
    <w:rsid w:val="00183C1A"/>
    <w:rsid w:val="00186DA1"/>
    <w:rsid w:val="00186FC5"/>
    <w:rsid w:val="001964DB"/>
    <w:rsid w:val="00197E4D"/>
    <w:rsid w:val="001A697D"/>
    <w:rsid w:val="001B6F46"/>
    <w:rsid w:val="001B720E"/>
    <w:rsid w:val="001D530C"/>
    <w:rsid w:val="001F185F"/>
    <w:rsid w:val="001F58E4"/>
    <w:rsid w:val="00203C89"/>
    <w:rsid w:val="00206AD8"/>
    <w:rsid w:val="002106F4"/>
    <w:rsid w:val="00223A41"/>
    <w:rsid w:val="00224BAE"/>
    <w:rsid w:val="00234198"/>
    <w:rsid w:val="00241382"/>
    <w:rsid w:val="002437FF"/>
    <w:rsid w:val="00246B24"/>
    <w:rsid w:val="00247326"/>
    <w:rsid w:val="002530D6"/>
    <w:rsid w:val="0026044F"/>
    <w:rsid w:val="002614AB"/>
    <w:rsid w:val="00261E45"/>
    <w:rsid w:val="00276CF4"/>
    <w:rsid w:val="00285C0C"/>
    <w:rsid w:val="00293179"/>
    <w:rsid w:val="00296AD3"/>
    <w:rsid w:val="00297A4A"/>
    <w:rsid w:val="002A1EDD"/>
    <w:rsid w:val="002A4427"/>
    <w:rsid w:val="002A4F22"/>
    <w:rsid w:val="002A5B08"/>
    <w:rsid w:val="002B0816"/>
    <w:rsid w:val="002C00EB"/>
    <w:rsid w:val="002C5677"/>
    <w:rsid w:val="002C6023"/>
    <w:rsid w:val="002D7519"/>
    <w:rsid w:val="002E36EA"/>
    <w:rsid w:val="002E54F4"/>
    <w:rsid w:val="002E5F7C"/>
    <w:rsid w:val="00304332"/>
    <w:rsid w:val="00310011"/>
    <w:rsid w:val="0031207B"/>
    <w:rsid w:val="0031398B"/>
    <w:rsid w:val="00317CE6"/>
    <w:rsid w:val="003235E3"/>
    <w:rsid w:val="0032643D"/>
    <w:rsid w:val="00332CB2"/>
    <w:rsid w:val="00335672"/>
    <w:rsid w:val="003428D0"/>
    <w:rsid w:val="0034425A"/>
    <w:rsid w:val="00344F0D"/>
    <w:rsid w:val="00346412"/>
    <w:rsid w:val="00355D87"/>
    <w:rsid w:val="00356188"/>
    <w:rsid w:val="0036062A"/>
    <w:rsid w:val="003607E1"/>
    <w:rsid w:val="00362F3F"/>
    <w:rsid w:val="00377A48"/>
    <w:rsid w:val="00381C46"/>
    <w:rsid w:val="00381EC0"/>
    <w:rsid w:val="00382727"/>
    <w:rsid w:val="003856AD"/>
    <w:rsid w:val="00385861"/>
    <w:rsid w:val="003A3118"/>
    <w:rsid w:val="003A511A"/>
    <w:rsid w:val="003A67B1"/>
    <w:rsid w:val="003B1EC8"/>
    <w:rsid w:val="003B37BD"/>
    <w:rsid w:val="003B4080"/>
    <w:rsid w:val="003C14E3"/>
    <w:rsid w:val="003C25B6"/>
    <w:rsid w:val="003C492A"/>
    <w:rsid w:val="003C5831"/>
    <w:rsid w:val="003C7B07"/>
    <w:rsid w:val="003D0849"/>
    <w:rsid w:val="003E170E"/>
    <w:rsid w:val="003E379C"/>
    <w:rsid w:val="003E569E"/>
    <w:rsid w:val="003F26A8"/>
    <w:rsid w:val="004057C0"/>
    <w:rsid w:val="00421C13"/>
    <w:rsid w:val="004300D4"/>
    <w:rsid w:val="0043134D"/>
    <w:rsid w:val="00431A06"/>
    <w:rsid w:val="00432DF6"/>
    <w:rsid w:val="00442205"/>
    <w:rsid w:val="00442E55"/>
    <w:rsid w:val="004452BA"/>
    <w:rsid w:val="0045090A"/>
    <w:rsid w:val="004715BA"/>
    <w:rsid w:val="00475E88"/>
    <w:rsid w:val="00476FDA"/>
    <w:rsid w:val="0048760B"/>
    <w:rsid w:val="004A12EE"/>
    <w:rsid w:val="004A2EAD"/>
    <w:rsid w:val="004A6378"/>
    <w:rsid w:val="004B1F1E"/>
    <w:rsid w:val="004B49C7"/>
    <w:rsid w:val="004C390C"/>
    <w:rsid w:val="004C70BF"/>
    <w:rsid w:val="004D67D8"/>
    <w:rsid w:val="004E4EED"/>
    <w:rsid w:val="004F1F2E"/>
    <w:rsid w:val="004F3A57"/>
    <w:rsid w:val="004F68F6"/>
    <w:rsid w:val="00503762"/>
    <w:rsid w:val="0051498D"/>
    <w:rsid w:val="00515381"/>
    <w:rsid w:val="00515ABC"/>
    <w:rsid w:val="00527619"/>
    <w:rsid w:val="00530501"/>
    <w:rsid w:val="005322AD"/>
    <w:rsid w:val="005337BF"/>
    <w:rsid w:val="00536D31"/>
    <w:rsid w:val="00537996"/>
    <w:rsid w:val="00551DA4"/>
    <w:rsid w:val="00565116"/>
    <w:rsid w:val="0058321C"/>
    <w:rsid w:val="00592072"/>
    <w:rsid w:val="005952BF"/>
    <w:rsid w:val="005B2A50"/>
    <w:rsid w:val="005B34A9"/>
    <w:rsid w:val="005B58A5"/>
    <w:rsid w:val="005C028D"/>
    <w:rsid w:val="005C14CC"/>
    <w:rsid w:val="005D5C26"/>
    <w:rsid w:val="005D6EAA"/>
    <w:rsid w:val="005D7460"/>
    <w:rsid w:val="005E6811"/>
    <w:rsid w:val="00610468"/>
    <w:rsid w:val="00610E75"/>
    <w:rsid w:val="0061409A"/>
    <w:rsid w:val="00621EF6"/>
    <w:rsid w:val="00625EDC"/>
    <w:rsid w:val="0063271C"/>
    <w:rsid w:val="006446BE"/>
    <w:rsid w:val="006459AD"/>
    <w:rsid w:val="006664EB"/>
    <w:rsid w:val="006675B5"/>
    <w:rsid w:val="00667890"/>
    <w:rsid w:val="00674E7B"/>
    <w:rsid w:val="00683DC0"/>
    <w:rsid w:val="00693985"/>
    <w:rsid w:val="00693BC2"/>
    <w:rsid w:val="00695078"/>
    <w:rsid w:val="00696A6D"/>
    <w:rsid w:val="0069700E"/>
    <w:rsid w:val="006A4FD3"/>
    <w:rsid w:val="006A70C2"/>
    <w:rsid w:val="006A7573"/>
    <w:rsid w:val="006A7780"/>
    <w:rsid w:val="006B3ED6"/>
    <w:rsid w:val="006B4B01"/>
    <w:rsid w:val="006B688C"/>
    <w:rsid w:val="006C2E2F"/>
    <w:rsid w:val="006C3B2B"/>
    <w:rsid w:val="006C41AF"/>
    <w:rsid w:val="006D0B5F"/>
    <w:rsid w:val="006E1DCE"/>
    <w:rsid w:val="006E266A"/>
    <w:rsid w:val="006E7CA6"/>
    <w:rsid w:val="006F09D7"/>
    <w:rsid w:val="006F4797"/>
    <w:rsid w:val="006F52FE"/>
    <w:rsid w:val="006F663B"/>
    <w:rsid w:val="007154B8"/>
    <w:rsid w:val="007218E8"/>
    <w:rsid w:val="007344FB"/>
    <w:rsid w:val="007351EF"/>
    <w:rsid w:val="007358A2"/>
    <w:rsid w:val="00746528"/>
    <w:rsid w:val="00747910"/>
    <w:rsid w:val="00754625"/>
    <w:rsid w:val="00765A19"/>
    <w:rsid w:val="00772369"/>
    <w:rsid w:val="007754C5"/>
    <w:rsid w:val="0077777E"/>
    <w:rsid w:val="00793AE0"/>
    <w:rsid w:val="007A29BC"/>
    <w:rsid w:val="007A6170"/>
    <w:rsid w:val="007A6C4A"/>
    <w:rsid w:val="007B2142"/>
    <w:rsid w:val="007B3A32"/>
    <w:rsid w:val="007C208B"/>
    <w:rsid w:val="007C2203"/>
    <w:rsid w:val="007C4E67"/>
    <w:rsid w:val="007C6B71"/>
    <w:rsid w:val="007D244A"/>
    <w:rsid w:val="007D49EB"/>
    <w:rsid w:val="007E249A"/>
    <w:rsid w:val="007E4DBA"/>
    <w:rsid w:val="007E5FCE"/>
    <w:rsid w:val="007F202D"/>
    <w:rsid w:val="007F3C76"/>
    <w:rsid w:val="007F4179"/>
    <w:rsid w:val="007F4A5A"/>
    <w:rsid w:val="00801CE8"/>
    <w:rsid w:val="00806F29"/>
    <w:rsid w:val="00826B69"/>
    <w:rsid w:val="00832105"/>
    <w:rsid w:val="00835925"/>
    <w:rsid w:val="00837EC1"/>
    <w:rsid w:val="00850F91"/>
    <w:rsid w:val="008553ED"/>
    <w:rsid w:val="008602D1"/>
    <w:rsid w:val="00865B17"/>
    <w:rsid w:val="00871473"/>
    <w:rsid w:val="00871A3D"/>
    <w:rsid w:val="008770DE"/>
    <w:rsid w:val="008802D2"/>
    <w:rsid w:val="00883D9C"/>
    <w:rsid w:val="008846E4"/>
    <w:rsid w:val="008856CC"/>
    <w:rsid w:val="00887E9D"/>
    <w:rsid w:val="00887F26"/>
    <w:rsid w:val="0089617C"/>
    <w:rsid w:val="008A10A7"/>
    <w:rsid w:val="008A50F7"/>
    <w:rsid w:val="008B5CB5"/>
    <w:rsid w:val="008C0B11"/>
    <w:rsid w:val="008C30F9"/>
    <w:rsid w:val="008E5C5F"/>
    <w:rsid w:val="008F30E6"/>
    <w:rsid w:val="008F3418"/>
    <w:rsid w:val="008F37A0"/>
    <w:rsid w:val="008F77C9"/>
    <w:rsid w:val="00902F8B"/>
    <w:rsid w:val="00906193"/>
    <w:rsid w:val="00906EA2"/>
    <w:rsid w:val="00916BC9"/>
    <w:rsid w:val="009243BB"/>
    <w:rsid w:val="009259E0"/>
    <w:rsid w:val="00937F70"/>
    <w:rsid w:val="00941F7D"/>
    <w:rsid w:val="00952F30"/>
    <w:rsid w:val="00956896"/>
    <w:rsid w:val="00963FDC"/>
    <w:rsid w:val="00966358"/>
    <w:rsid w:val="00970667"/>
    <w:rsid w:val="00972120"/>
    <w:rsid w:val="00976A3F"/>
    <w:rsid w:val="00976B75"/>
    <w:rsid w:val="009A38AA"/>
    <w:rsid w:val="009B016A"/>
    <w:rsid w:val="009B4BA6"/>
    <w:rsid w:val="009B50F4"/>
    <w:rsid w:val="009C1A1B"/>
    <w:rsid w:val="009C4F55"/>
    <w:rsid w:val="009D6ACB"/>
    <w:rsid w:val="009E37D0"/>
    <w:rsid w:val="009F06E5"/>
    <w:rsid w:val="00A07B02"/>
    <w:rsid w:val="00A13F43"/>
    <w:rsid w:val="00A17191"/>
    <w:rsid w:val="00A20AAF"/>
    <w:rsid w:val="00A269DC"/>
    <w:rsid w:val="00A2768A"/>
    <w:rsid w:val="00A30E05"/>
    <w:rsid w:val="00A338FC"/>
    <w:rsid w:val="00A36862"/>
    <w:rsid w:val="00A37C0F"/>
    <w:rsid w:val="00A37D21"/>
    <w:rsid w:val="00A51C45"/>
    <w:rsid w:val="00A552B8"/>
    <w:rsid w:val="00A555E7"/>
    <w:rsid w:val="00A63BD5"/>
    <w:rsid w:val="00A7053E"/>
    <w:rsid w:val="00A74385"/>
    <w:rsid w:val="00A824E2"/>
    <w:rsid w:val="00A8295A"/>
    <w:rsid w:val="00A85DD6"/>
    <w:rsid w:val="00A85E00"/>
    <w:rsid w:val="00A8668C"/>
    <w:rsid w:val="00A86C44"/>
    <w:rsid w:val="00AA475E"/>
    <w:rsid w:val="00AA629E"/>
    <w:rsid w:val="00AB1533"/>
    <w:rsid w:val="00AB6134"/>
    <w:rsid w:val="00AB7AF2"/>
    <w:rsid w:val="00AC2D65"/>
    <w:rsid w:val="00AC310A"/>
    <w:rsid w:val="00AE4704"/>
    <w:rsid w:val="00AF5B4B"/>
    <w:rsid w:val="00B0389F"/>
    <w:rsid w:val="00B15E69"/>
    <w:rsid w:val="00B27BFF"/>
    <w:rsid w:val="00B326AE"/>
    <w:rsid w:val="00B34CB3"/>
    <w:rsid w:val="00B44395"/>
    <w:rsid w:val="00B52CFB"/>
    <w:rsid w:val="00B54D32"/>
    <w:rsid w:val="00B56856"/>
    <w:rsid w:val="00B6611E"/>
    <w:rsid w:val="00B7128A"/>
    <w:rsid w:val="00B76C05"/>
    <w:rsid w:val="00B7707D"/>
    <w:rsid w:val="00B832C5"/>
    <w:rsid w:val="00B97C56"/>
    <w:rsid w:val="00BA04CE"/>
    <w:rsid w:val="00BA1827"/>
    <w:rsid w:val="00BA3E1A"/>
    <w:rsid w:val="00BA4031"/>
    <w:rsid w:val="00BB3B25"/>
    <w:rsid w:val="00BD24CD"/>
    <w:rsid w:val="00BD41AB"/>
    <w:rsid w:val="00BD5328"/>
    <w:rsid w:val="00BE6B63"/>
    <w:rsid w:val="00C030F9"/>
    <w:rsid w:val="00C067CF"/>
    <w:rsid w:val="00C12DE1"/>
    <w:rsid w:val="00C24CB3"/>
    <w:rsid w:val="00C24D4E"/>
    <w:rsid w:val="00C30F06"/>
    <w:rsid w:val="00C32298"/>
    <w:rsid w:val="00C404ED"/>
    <w:rsid w:val="00C405C9"/>
    <w:rsid w:val="00C420C1"/>
    <w:rsid w:val="00C4287E"/>
    <w:rsid w:val="00C54EE1"/>
    <w:rsid w:val="00C7015C"/>
    <w:rsid w:val="00C71455"/>
    <w:rsid w:val="00C728D7"/>
    <w:rsid w:val="00CA2446"/>
    <w:rsid w:val="00CA2E7F"/>
    <w:rsid w:val="00CB263B"/>
    <w:rsid w:val="00CC6584"/>
    <w:rsid w:val="00CD5485"/>
    <w:rsid w:val="00CD65FC"/>
    <w:rsid w:val="00CE16BF"/>
    <w:rsid w:val="00CE434C"/>
    <w:rsid w:val="00CF0A23"/>
    <w:rsid w:val="00CF2A5E"/>
    <w:rsid w:val="00CF59D1"/>
    <w:rsid w:val="00D0085C"/>
    <w:rsid w:val="00D02B21"/>
    <w:rsid w:val="00D03588"/>
    <w:rsid w:val="00D03E84"/>
    <w:rsid w:val="00D1172C"/>
    <w:rsid w:val="00D147C9"/>
    <w:rsid w:val="00D31072"/>
    <w:rsid w:val="00D32901"/>
    <w:rsid w:val="00D43278"/>
    <w:rsid w:val="00D43FFE"/>
    <w:rsid w:val="00D4616F"/>
    <w:rsid w:val="00D519AC"/>
    <w:rsid w:val="00D51B0E"/>
    <w:rsid w:val="00D5422F"/>
    <w:rsid w:val="00D554CE"/>
    <w:rsid w:val="00D67E84"/>
    <w:rsid w:val="00D8734D"/>
    <w:rsid w:val="00DB0826"/>
    <w:rsid w:val="00DB1B4A"/>
    <w:rsid w:val="00DB6834"/>
    <w:rsid w:val="00DB78AF"/>
    <w:rsid w:val="00DC2CC5"/>
    <w:rsid w:val="00DC4065"/>
    <w:rsid w:val="00DD2C71"/>
    <w:rsid w:val="00DD7101"/>
    <w:rsid w:val="00DD72AC"/>
    <w:rsid w:val="00DE345A"/>
    <w:rsid w:val="00DE34DB"/>
    <w:rsid w:val="00DE6F27"/>
    <w:rsid w:val="00DF0FA2"/>
    <w:rsid w:val="00DF1A6E"/>
    <w:rsid w:val="00DF6663"/>
    <w:rsid w:val="00E00ED8"/>
    <w:rsid w:val="00E04B4E"/>
    <w:rsid w:val="00E1033B"/>
    <w:rsid w:val="00E1042A"/>
    <w:rsid w:val="00E17254"/>
    <w:rsid w:val="00E31D7A"/>
    <w:rsid w:val="00E37002"/>
    <w:rsid w:val="00E5103E"/>
    <w:rsid w:val="00E547E7"/>
    <w:rsid w:val="00E55FD0"/>
    <w:rsid w:val="00E64973"/>
    <w:rsid w:val="00E66248"/>
    <w:rsid w:val="00E808EB"/>
    <w:rsid w:val="00E84853"/>
    <w:rsid w:val="00E8583B"/>
    <w:rsid w:val="00E91085"/>
    <w:rsid w:val="00E968BF"/>
    <w:rsid w:val="00EA3886"/>
    <w:rsid w:val="00ED22A5"/>
    <w:rsid w:val="00ED24EC"/>
    <w:rsid w:val="00ED395F"/>
    <w:rsid w:val="00EE6EDF"/>
    <w:rsid w:val="00EF278E"/>
    <w:rsid w:val="00EF7E02"/>
    <w:rsid w:val="00F03DAD"/>
    <w:rsid w:val="00F06EED"/>
    <w:rsid w:val="00F21396"/>
    <w:rsid w:val="00F21C2C"/>
    <w:rsid w:val="00F23B2A"/>
    <w:rsid w:val="00F370E1"/>
    <w:rsid w:val="00F432AA"/>
    <w:rsid w:val="00F43D4C"/>
    <w:rsid w:val="00F43EA5"/>
    <w:rsid w:val="00F510C6"/>
    <w:rsid w:val="00F56CEC"/>
    <w:rsid w:val="00F56E5F"/>
    <w:rsid w:val="00F6232E"/>
    <w:rsid w:val="00F7028A"/>
    <w:rsid w:val="00F70822"/>
    <w:rsid w:val="00F71142"/>
    <w:rsid w:val="00F74413"/>
    <w:rsid w:val="00F77390"/>
    <w:rsid w:val="00F95001"/>
    <w:rsid w:val="00F970B9"/>
    <w:rsid w:val="00FA473A"/>
    <w:rsid w:val="00FA4CE2"/>
    <w:rsid w:val="00FA7314"/>
    <w:rsid w:val="00FB0B50"/>
    <w:rsid w:val="00FC6E56"/>
    <w:rsid w:val="00FD418B"/>
    <w:rsid w:val="00FD4301"/>
    <w:rsid w:val="00FE013B"/>
    <w:rsid w:val="00FF34AA"/>
    <w:rsid w:val="02F6CCEE"/>
    <w:rsid w:val="5AAC7C71"/>
    <w:rsid w:val="639D9D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2996D647-5287-4B21-B662-02C21997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2A4F22"/>
    <w:pPr>
      <w:tabs>
        <w:tab w:val="right" w:pos="6096"/>
      </w:tabs>
      <w:spacing w:line="281" w:lineRule="auto"/>
    </w:pPr>
    <w:rPr>
      <w:rFonts w:cs="Open Sans"/>
      <w:color w:val="000000" w:themeColor="text1"/>
      <w:kern w:val="0"/>
      <w:sz w:val="20"/>
      <w:szCs w:val="28"/>
      <w:lang w:val="es-ES"/>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lang w:val="de-DE"/>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lang w:val="de-DE"/>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lang w:val="de-DE"/>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lang w:val="de-DE"/>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lang w:val="de-DE"/>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rPr>
      <w:lang w:val="de-DE"/>
    </w:r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lang w:val="de-DE"/>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rPr>
      <w:lang w:val="de-DE"/>
    </w:r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lang w:val="de-DE"/>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techtinyhouse.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95E9228FEA054D961973C09FEED3BB" ma:contentTypeVersion="12" ma:contentTypeDescription="Crée un document." ma:contentTypeScope="" ma:versionID="687179879e04c446b426c38262e288bb">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0766303abcf6f4a28204a534f91c35a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2.xml><?xml version="1.0" encoding="utf-8"?>
<ds:datastoreItem xmlns:ds="http://schemas.openxmlformats.org/officeDocument/2006/customXml" ds:itemID="{3F2BF411-A2F1-444B-B287-CFEC89AA012B}"/>
</file>

<file path=customXml/itemProps3.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1202</Words>
  <Characters>7574</Characters>
  <Application>Microsoft Office Word</Application>
  <DocSecurity>0</DocSecurity>
  <Lines>63</Lines>
  <Paragraphs>17</Paragraphs>
  <ScaleCrop>false</ScaleCrop>
  <Company>p.a.t. GmbH</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docId:4ABEC4854DA1F2488CC168F40391F742</cp:keywords>
  <dc:description/>
  <cp:lastModifiedBy>Lueckhoff, Katrin</cp:lastModifiedBy>
  <cp:revision>48</cp:revision>
  <cp:lastPrinted>2024-09-02T21:31:00Z</cp:lastPrinted>
  <dcterms:created xsi:type="dcterms:W3CDTF">2026-01-15T17:40:00Z</dcterms:created>
  <dcterms:modified xsi:type="dcterms:W3CDTF">2026-07-16T06:51:00Z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Order">
    <vt:r8>16288300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